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174C3" w14:textId="77777777" w:rsidR="00DE465F" w:rsidRDefault="00DE465F">
      <w:pPr>
        <w:pStyle w:val="Standard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14:paraId="10C91557" w14:textId="77777777" w:rsidR="00DE465F" w:rsidRDefault="00DE465F">
      <w:pPr>
        <w:pStyle w:val="Bezriadkovania"/>
        <w:rPr>
          <w:color w:val="000000"/>
          <w:szCs w:val="22"/>
        </w:rPr>
      </w:pPr>
    </w:p>
    <w:p w14:paraId="0D445C70" w14:textId="77777777" w:rsidR="00DE465F" w:rsidRDefault="00DE465F">
      <w:pPr>
        <w:pStyle w:val="Standard"/>
        <w:rPr>
          <w:rFonts w:ascii="Calibri" w:hAnsi="Calibri"/>
          <w:color w:val="000000"/>
          <w:sz w:val="22"/>
          <w:szCs w:val="22"/>
        </w:rPr>
      </w:pPr>
    </w:p>
    <w:p w14:paraId="5A95D2C4" w14:textId="7AE5289C" w:rsidR="00DE465F" w:rsidRDefault="00000000">
      <w:pPr>
        <w:pStyle w:val="Standard"/>
        <w:widowControl w:val="0"/>
        <w:tabs>
          <w:tab w:val="left" w:pos="3347"/>
        </w:tabs>
        <w:spacing w:before="184"/>
        <w:jc w:val="center"/>
        <w:outlineLvl w:val="0"/>
      </w:pPr>
      <w:r>
        <w:rPr>
          <w:rFonts w:ascii="Calibri" w:hAnsi="Calibri"/>
          <w:spacing w:val="-1"/>
          <w:sz w:val="22"/>
          <w:szCs w:val="22"/>
        </w:rPr>
        <w:t>VŠEOBECNE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ZÁVÄZNÉHO</w:t>
      </w:r>
      <w:r>
        <w:rPr>
          <w:rFonts w:ascii="Calibri" w:hAnsi="Calibri"/>
          <w:spacing w:val="78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NARIADENI</w:t>
      </w:r>
      <w:r w:rsidR="00632236">
        <w:rPr>
          <w:rFonts w:ascii="Calibri" w:hAnsi="Calibri"/>
          <w:spacing w:val="-1"/>
          <w:sz w:val="22"/>
          <w:szCs w:val="22"/>
        </w:rPr>
        <w:t>E</w:t>
      </w:r>
      <w:r>
        <w:rPr>
          <w:rFonts w:ascii="Calibri" w:hAnsi="Calibri"/>
          <w:spacing w:val="33"/>
          <w:sz w:val="22"/>
          <w:szCs w:val="22"/>
        </w:rPr>
        <w:t xml:space="preserve"> </w:t>
      </w:r>
      <w:r>
        <w:rPr>
          <w:rFonts w:ascii="Calibri" w:hAnsi="Calibri"/>
          <w:spacing w:val="33"/>
          <w:sz w:val="22"/>
          <w:szCs w:val="22"/>
        </w:rPr>
        <w:br/>
      </w:r>
      <w:r>
        <w:rPr>
          <w:rFonts w:ascii="Calibri" w:hAnsi="Calibri"/>
          <w:spacing w:val="-1"/>
          <w:sz w:val="22"/>
          <w:szCs w:val="22"/>
        </w:rPr>
        <w:t>OBCE Boleráz</w:t>
      </w:r>
    </w:p>
    <w:p w14:paraId="40C3958D" w14:textId="77777777" w:rsidR="00DE465F" w:rsidRDefault="00000000">
      <w:pPr>
        <w:pStyle w:val="Standard"/>
        <w:widowControl w:val="0"/>
        <w:tabs>
          <w:tab w:val="left" w:pos="3347"/>
        </w:tabs>
        <w:spacing w:before="184"/>
        <w:jc w:val="center"/>
        <w:outlineLvl w:val="0"/>
      </w:pPr>
      <w:r>
        <w:rPr>
          <w:rFonts w:ascii="Calibri" w:hAnsi="Calibri"/>
          <w:spacing w:val="-1"/>
          <w:sz w:val="22"/>
          <w:szCs w:val="22"/>
        </w:rPr>
        <w:t xml:space="preserve">č.  128  </w:t>
      </w:r>
      <w:r>
        <w:rPr>
          <w:rFonts w:ascii="Calibri" w:eastAsia="Calibri" w:hAnsi="Calibri"/>
          <w:sz w:val="22"/>
          <w:szCs w:val="22"/>
        </w:rPr>
        <w:t>o  z</w:t>
      </w:r>
      <w:r>
        <w:rPr>
          <w:rFonts w:ascii="Calibri" w:eastAsia="Calibri" w:hAnsi="Calibri"/>
          <w:color w:val="000000"/>
          <w:sz w:val="22"/>
          <w:szCs w:val="22"/>
        </w:rPr>
        <w:t>ákaze umiestnenia herní a kasín na území</w:t>
      </w:r>
      <w:r>
        <w:rPr>
          <w:rFonts w:ascii="Calibri" w:eastAsia="Calibri" w:hAnsi="Calibri"/>
          <w:spacing w:val="-1"/>
          <w:sz w:val="22"/>
          <w:szCs w:val="22"/>
        </w:rPr>
        <w:t xml:space="preserve"> Obce Boleráz</w:t>
      </w:r>
    </w:p>
    <w:p w14:paraId="2A4D0EBA" w14:textId="77777777" w:rsidR="00DE465F" w:rsidRDefault="00DE465F">
      <w:pPr>
        <w:pStyle w:val="Standard"/>
        <w:widowControl w:val="0"/>
        <w:ind w:left="472" w:right="473"/>
        <w:jc w:val="center"/>
        <w:rPr>
          <w:rFonts w:ascii="Calibri" w:hAnsi="Calibri"/>
          <w:sz w:val="22"/>
          <w:szCs w:val="22"/>
        </w:rPr>
      </w:pPr>
    </w:p>
    <w:p w14:paraId="693ABA81" w14:textId="77777777" w:rsidR="00DE465F" w:rsidRDefault="00DE465F">
      <w:pPr>
        <w:pStyle w:val="Standard"/>
        <w:widowControl w:val="0"/>
        <w:spacing w:before="6"/>
        <w:rPr>
          <w:rFonts w:ascii="Calibri" w:hAnsi="Calibri"/>
          <w:sz w:val="22"/>
          <w:szCs w:val="22"/>
        </w:rPr>
      </w:pPr>
    </w:p>
    <w:p w14:paraId="0D11C4E7" w14:textId="77777777" w:rsidR="00DE465F" w:rsidRDefault="00000000">
      <w:pPr>
        <w:pStyle w:val="Standard"/>
        <w:widowControl w:val="0"/>
        <w:spacing w:line="360" w:lineRule="auto"/>
        <w:ind w:left="115"/>
      </w:pPr>
      <w:r>
        <w:rPr>
          <w:rFonts w:ascii="Calibri" w:hAnsi="Calibri"/>
          <w:spacing w:val="-1"/>
          <w:sz w:val="22"/>
          <w:szCs w:val="22"/>
        </w:rPr>
        <w:t>Návrh</w:t>
      </w:r>
      <w:r>
        <w:rPr>
          <w:rFonts w:ascii="Calibri" w:hAnsi="Calibri"/>
          <w:sz w:val="22"/>
          <w:szCs w:val="22"/>
        </w:rPr>
        <w:t xml:space="preserve"> VZN:</w:t>
      </w:r>
    </w:p>
    <w:p w14:paraId="7DBB83D1" w14:textId="5F36823F" w:rsidR="00DE465F" w:rsidRDefault="00000000">
      <w:pPr>
        <w:pStyle w:val="Odsekzoznamu"/>
        <w:widowControl w:val="0"/>
        <w:numPr>
          <w:ilvl w:val="0"/>
          <w:numId w:val="49"/>
        </w:numPr>
        <w:tabs>
          <w:tab w:val="left" w:pos="1519"/>
        </w:tabs>
        <w:spacing w:line="360" w:lineRule="auto"/>
      </w:pPr>
      <w:r>
        <w:rPr>
          <w:rFonts w:ascii="Calibri" w:hAnsi="Calibri"/>
          <w:spacing w:val="-1"/>
          <w:sz w:val="22"/>
          <w:szCs w:val="22"/>
        </w:rPr>
        <w:t>vyvesený</w:t>
      </w:r>
      <w:r>
        <w:rPr>
          <w:rFonts w:ascii="Calibri" w:hAnsi="Calibri"/>
          <w:sz w:val="22"/>
          <w:szCs w:val="22"/>
        </w:rPr>
        <w:t xml:space="preserve"> na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úradnej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tabuli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obce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dňa:</w:t>
      </w:r>
      <w:r>
        <w:rPr>
          <w:rFonts w:ascii="Calibri" w:hAnsi="Calibri"/>
          <w:spacing w:val="-7"/>
          <w:sz w:val="22"/>
          <w:szCs w:val="22"/>
        </w:rPr>
        <w:t xml:space="preserve">  </w:t>
      </w:r>
      <w:r w:rsidR="00114D83">
        <w:rPr>
          <w:rFonts w:ascii="Calibri" w:hAnsi="Calibri"/>
          <w:spacing w:val="-7"/>
          <w:sz w:val="22"/>
          <w:szCs w:val="22"/>
        </w:rPr>
        <w:t>6.3.</w:t>
      </w:r>
      <w:r>
        <w:rPr>
          <w:rFonts w:ascii="Calibri" w:hAnsi="Calibri"/>
          <w:spacing w:val="-7"/>
          <w:sz w:val="22"/>
          <w:szCs w:val="22"/>
        </w:rPr>
        <w:t>2024</w:t>
      </w:r>
    </w:p>
    <w:p w14:paraId="1DBCE815" w14:textId="61178134" w:rsidR="00DE465F" w:rsidRDefault="00000000">
      <w:pPr>
        <w:pStyle w:val="Odsekzoznamu"/>
        <w:widowControl w:val="0"/>
        <w:numPr>
          <w:ilvl w:val="0"/>
          <w:numId w:val="5"/>
        </w:numPr>
        <w:tabs>
          <w:tab w:val="left" w:pos="1519"/>
        </w:tabs>
        <w:spacing w:line="360" w:lineRule="auto"/>
      </w:pPr>
      <w:r>
        <w:rPr>
          <w:rFonts w:ascii="Calibri" w:hAnsi="Calibri"/>
          <w:sz w:val="22"/>
          <w:szCs w:val="22"/>
        </w:rPr>
        <w:t>zverejnený na</w:t>
      </w:r>
      <w:r>
        <w:rPr>
          <w:rFonts w:ascii="Calibri" w:hAnsi="Calibri"/>
          <w:spacing w:val="-3"/>
          <w:sz w:val="22"/>
          <w:szCs w:val="22"/>
        </w:rPr>
        <w:t xml:space="preserve"> Centrálnej </w:t>
      </w:r>
      <w:r>
        <w:rPr>
          <w:rFonts w:ascii="Calibri" w:hAnsi="Calibri"/>
          <w:spacing w:val="-1"/>
          <w:sz w:val="22"/>
          <w:szCs w:val="22"/>
        </w:rPr>
        <w:t>elektronickej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úradnej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tabuli</w:t>
      </w:r>
      <w:r>
        <w:rPr>
          <w:rFonts w:ascii="Calibri" w:hAnsi="Calibri"/>
          <w:sz w:val="22"/>
          <w:szCs w:val="22"/>
        </w:rPr>
        <w:t xml:space="preserve"> dňa:</w:t>
      </w:r>
      <w:r>
        <w:rPr>
          <w:rFonts w:ascii="Calibri" w:hAnsi="Calibri"/>
          <w:spacing w:val="-7"/>
          <w:sz w:val="22"/>
          <w:szCs w:val="22"/>
        </w:rPr>
        <w:t xml:space="preserve"> </w:t>
      </w:r>
      <w:r w:rsidR="00114D83">
        <w:rPr>
          <w:rFonts w:ascii="Calibri" w:hAnsi="Calibri"/>
          <w:spacing w:val="-7"/>
          <w:sz w:val="22"/>
          <w:szCs w:val="22"/>
        </w:rPr>
        <w:t>6.3.</w:t>
      </w:r>
      <w:r>
        <w:rPr>
          <w:rFonts w:ascii="Calibri" w:hAnsi="Calibri"/>
          <w:spacing w:val="-7"/>
          <w:sz w:val="22"/>
          <w:szCs w:val="22"/>
        </w:rPr>
        <w:t>2024</w:t>
      </w:r>
    </w:p>
    <w:p w14:paraId="73202A8B" w14:textId="28D3CA7A" w:rsidR="00DE465F" w:rsidRDefault="00000000">
      <w:pPr>
        <w:pStyle w:val="Odsekzoznamu"/>
        <w:widowControl w:val="0"/>
        <w:numPr>
          <w:ilvl w:val="0"/>
          <w:numId w:val="5"/>
        </w:numPr>
        <w:tabs>
          <w:tab w:val="left" w:pos="1519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zverejnený na web sídle dňa: </w:t>
      </w:r>
      <w:r w:rsidR="00114D83">
        <w:rPr>
          <w:rFonts w:ascii="Calibri" w:hAnsi="Calibri"/>
          <w:sz w:val="22"/>
          <w:szCs w:val="22"/>
        </w:rPr>
        <w:t>6.3.</w:t>
      </w:r>
      <w:r>
        <w:rPr>
          <w:rFonts w:ascii="Calibri" w:hAnsi="Calibri"/>
          <w:sz w:val="22"/>
          <w:szCs w:val="22"/>
        </w:rPr>
        <w:t>2024</w:t>
      </w:r>
    </w:p>
    <w:p w14:paraId="340D0A30" w14:textId="758C31B6" w:rsidR="00DE465F" w:rsidRDefault="00000000">
      <w:pPr>
        <w:pStyle w:val="Odsekzoznamu"/>
        <w:widowControl w:val="0"/>
        <w:numPr>
          <w:ilvl w:val="0"/>
          <w:numId w:val="5"/>
        </w:numPr>
        <w:tabs>
          <w:tab w:val="left" w:pos="1519"/>
        </w:tabs>
        <w:spacing w:line="360" w:lineRule="auto"/>
      </w:pPr>
      <w:r>
        <w:rPr>
          <w:rFonts w:ascii="Calibri" w:hAnsi="Calibri"/>
          <w:spacing w:val="-1"/>
          <w:sz w:val="22"/>
          <w:szCs w:val="22"/>
        </w:rPr>
        <w:t>lehota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predloženie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pripomienok k </w:t>
      </w:r>
      <w:r>
        <w:rPr>
          <w:rFonts w:ascii="Calibri" w:hAnsi="Calibri"/>
          <w:spacing w:val="-2"/>
          <w:sz w:val="22"/>
          <w:szCs w:val="22"/>
        </w:rPr>
        <w:t>návrhu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 xml:space="preserve">VZN </w:t>
      </w:r>
      <w:r>
        <w:rPr>
          <w:rFonts w:ascii="Calibri" w:hAnsi="Calibri"/>
          <w:sz w:val="22"/>
          <w:szCs w:val="22"/>
        </w:rPr>
        <w:t xml:space="preserve">do (včítane): </w:t>
      </w:r>
      <w:r w:rsidR="005D4237">
        <w:rPr>
          <w:rFonts w:ascii="Calibri" w:hAnsi="Calibri"/>
          <w:sz w:val="22"/>
          <w:szCs w:val="22"/>
        </w:rPr>
        <w:t>18.4.</w:t>
      </w:r>
      <w:r w:rsidR="00114D83">
        <w:rPr>
          <w:rFonts w:ascii="Calibri" w:hAnsi="Calibri"/>
          <w:sz w:val="22"/>
          <w:szCs w:val="22"/>
        </w:rPr>
        <w:t>2024</w:t>
      </w:r>
    </w:p>
    <w:p w14:paraId="734C984B" w14:textId="7A7FFB09" w:rsidR="00DE465F" w:rsidRDefault="00000000">
      <w:pPr>
        <w:pStyle w:val="Odsekzoznamu"/>
        <w:widowControl w:val="0"/>
        <w:numPr>
          <w:ilvl w:val="0"/>
          <w:numId w:val="5"/>
        </w:numPr>
        <w:tabs>
          <w:tab w:val="left" w:pos="1519"/>
        </w:tabs>
        <w:spacing w:line="360" w:lineRule="auto"/>
      </w:pPr>
      <w:r>
        <w:rPr>
          <w:rFonts w:ascii="Calibri" w:hAnsi="Calibri"/>
          <w:sz w:val="22"/>
          <w:szCs w:val="22"/>
        </w:rPr>
        <w:t>doručené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pripomienky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počte:</w:t>
      </w:r>
      <w:r w:rsidR="005D4237">
        <w:rPr>
          <w:rFonts w:ascii="Calibri" w:hAnsi="Calibri"/>
          <w:sz w:val="22"/>
          <w:szCs w:val="22"/>
        </w:rPr>
        <w:t xml:space="preserve"> 0</w:t>
      </w:r>
    </w:p>
    <w:p w14:paraId="5C7B72AD" w14:textId="26C3EACA" w:rsidR="00DE465F" w:rsidRDefault="00000000">
      <w:pPr>
        <w:pStyle w:val="Odsekzoznamu"/>
        <w:widowControl w:val="0"/>
        <w:numPr>
          <w:ilvl w:val="0"/>
          <w:numId w:val="5"/>
        </w:numPr>
        <w:tabs>
          <w:tab w:val="left" w:pos="1519"/>
        </w:tabs>
        <w:spacing w:line="360" w:lineRule="auto"/>
      </w:pPr>
      <w:r>
        <w:rPr>
          <w:rFonts w:ascii="Calibri" w:hAnsi="Calibri"/>
          <w:spacing w:val="-1"/>
          <w:sz w:val="22"/>
          <w:szCs w:val="22"/>
        </w:rPr>
        <w:t>vyhodnotenie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pripomienok k </w:t>
      </w:r>
      <w:r>
        <w:rPr>
          <w:rFonts w:ascii="Calibri" w:hAnsi="Calibri"/>
          <w:spacing w:val="-2"/>
          <w:sz w:val="22"/>
          <w:szCs w:val="22"/>
        </w:rPr>
        <w:t>návrhu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VZN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uskutočnené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dňa: </w:t>
      </w:r>
      <w:r w:rsidR="005D4237">
        <w:rPr>
          <w:rFonts w:ascii="Calibri" w:hAnsi="Calibri"/>
          <w:sz w:val="22"/>
          <w:szCs w:val="22"/>
        </w:rPr>
        <w:t>-</w:t>
      </w:r>
    </w:p>
    <w:p w14:paraId="06EB3363" w14:textId="244683EF" w:rsidR="00DE465F" w:rsidRDefault="00000000">
      <w:pPr>
        <w:pStyle w:val="Odsekzoznamu"/>
        <w:widowControl w:val="0"/>
        <w:numPr>
          <w:ilvl w:val="0"/>
          <w:numId w:val="5"/>
        </w:numPr>
        <w:tabs>
          <w:tab w:val="left" w:pos="1519"/>
        </w:tabs>
        <w:spacing w:line="360" w:lineRule="auto"/>
      </w:pPr>
      <w:r>
        <w:rPr>
          <w:rFonts w:ascii="Calibri" w:hAnsi="Calibri"/>
          <w:spacing w:val="-1"/>
          <w:sz w:val="22"/>
          <w:szCs w:val="22"/>
        </w:rPr>
        <w:t>vyhodnotenie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pripomienok k </w:t>
      </w:r>
      <w:r>
        <w:rPr>
          <w:rFonts w:ascii="Calibri" w:hAnsi="Calibri"/>
          <w:spacing w:val="-2"/>
          <w:sz w:val="22"/>
          <w:szCs w:val="22"/>
        </w:rPr>
        <w:t>návrhu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VZN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doručené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poslancom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dňa:</w:t>
      </w:r>
      <w:r>
        <w:rPr>
          <w:rFonts w:ascii="Calibri" w:hAnsi="Calibri"/>
          <w:spacing w:val="-7"/>
          <w:sz w:val="22"/>
          <w:szCs w:val="22"/>
        </w:rPr>
        <w:t xml:space="preserve"> </w:t>
      </w:r>
      <w:r w:rsidR="005D4237">
        <w:rPr>
          <w:rFonts w:ascii="Calibri" w:hAnsi="Calibri"/>
          <w:spacing w:val="-7"/>
          <w:sz w:val="22"/>
          <w:szCs w:val="22"/>
        </w:rPr>
        <w:t>-</w:t>
      </w:r>
    </w:p>
    <w:p w14:paraId="081F1CF5" w14:textId="77777777" w:rsidR="00DE465F" w:rsidRDefault="00DE465F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2CA69B20" w14:textId="491C046D" w:rsidR="00DE465F" w:rsidRDefault="00000000">
      <w:pPr>
        <w:pStyle w:val="Standard"/>
        <w:widowControl w:val="0"/>
        <w:spacing w:line="480" w:lineRule="auto"/>
        <w:ind w:left="111" w:right="262"/>
      </w:pPr>
      <w:r>
        <w:rPr>
          <w:rFonts w:ascii="Calibri" w:hAnsi="Calibri"/>
          <w:spacing w:val="-2"/>
          <w:sz w:val="22"/>
          <w:szCs w:val="22"/>
        </w:rPr>
        <w:t>VZN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schválené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 xml:space="preserve">obecným 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zastupiteľstvom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</w:t>
      </w:r>
      <w:r w:rsidR="005D4237">
        <w:rPr>
          <w:rFonts w:ascii="Calibri" w:hAnsi="Calibri"/>
          <w:spacing w:val="-4"/>
          <w:sz w:val="22"/>
          <w:szCs w:val="22"/>
        </w:rPr>
        <w:t xml:space="preserve"> Boleráze  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dňa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 w:rsidR="005D4237">
        <w:rPr>
          <w:rFonts w:ascii="Calibri" w:hAnsi="Calibri"/>
          <w:spacing w:val="1"/>
          <w:sz w:val="22"/>
          <w:szCs w:val="22"/>
        </w:rPr>
        <w:t xml:space="preserve"> 18.4.2024</w:t>
      </w:r>
    </w:p>
    <w:p w14:paraId="0E99F657" w14:textId="5E37378C" w:rsidR="00DE465F" w:rsidRDefault="00000000">
      <w:pPr>
        <w:pStyle w:val="Standard"/>
        <w:widowControl w:val="0"/>
        <w:spacing w:line="480" w:lineRule="auto"/>
        <w:ind w:left="111" w:right="262"/>
      </w:pPr>
      <w:r>
        <w:rPr>
          <w:rFonts w:ascii="Calibri" w:hAnsi="Calibri"/>
          <w:spacing w:val="-2"/>
          <w:sz w:val="22"/>
          <w:szCs w:val="22"/>
        </w:rPr>
        <w:t>VZN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vyvesené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úradnej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tabuli</w:t>
      </w:r>
      <w:r>
        <w:rPr>
          <w:rFonts w:ascii="Calibri" w:hAnsi="Calibri"/>
          <w:spacing w:val="-3"/>
          <w:sz w:val="22"/>
          <w:szCs w:val="22"/>
        </w:rPr>
        <w:t xml:space="preserve"> obce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dňa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 w:rsidR="005D4237">
        <w:rPr>
          <w:rFonts w:ascii="Calibri" w:hAnsi="Calibri"/>
          <w:spacing w:val="1"/>
          <w:sz w:val="22"/>
          <w:szCs w:val="22"/>
        </w:rPr>
        <w:t>22.04.2024</w:t>
      </w:r>
    </w:p>
    <w:p w14:paraId="438C27AB" w14:textId="7166C898" w:rsidR="00DE465F" w:rsidRDefault="00000000">
      <w:pPr>
        <w:pStyle w:val="Standard"/>
        <w:widowControl w:val="0"/>
        <w:spacing w:line="480" w:lineRule="auto"/>
        <w:ind w:left="111" w:right="262"/>
      </w:pPr>
      <w:r>
        <w:rPr>
          <w:rFonts w:ascii="Calibri" w:hAnsi="Calibri"/>
          <w:spacing w:val="-1"/>
          <w:sz w:val="22"/>
          <w:szCs w:val="22"/>
        </w:rPr>
        <w:t>zvesené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úradnej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tabule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t>dňa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 w:rsidR="005D4237">
        <w:rPr>
          <w:rFonts w:ascii="Calibri" w:hAnsi="Calibri"/>
          <w:spacing w:val="1"/>
          <w:sz w:val="22"/>
          <w:szCs w:val="22"/>
        </w:rPr>
        <w:t>07.5.2024</w:t>
      </w:r>
    </w:p>
    <w:p w14:paraId="4AB4CEFE" w14:textId="77777777" w:rsidR="00DE465F" w:rsidRDefault="00DE465F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1575CD27" w14:textId="007E2965" w:rsidR="00DE465F" w:rsidRDefault="00000000">
      <w:pPr>
        <w:pStyle w:val="Standard"/>
        <w:widowControl w:val="0"/>
        <w:ind w:left="111"/>
      </w:pPr>
      <w:r>
        <w:rPr>
          <w:rFonts w:ascii="Calibri" w:hAnsi="Calibri"/>
          <w:spacing w:val="-2"/>
          <w:sz w:val="22"/>
          <w:szCs w:val="22"/>
        </w:rPr>
        <w:t>VZN</w:t>
      </w:r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zverejnené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na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web sídle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obce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dňa:</w:t>
      </w:r>
      <w:r>
        <w:rPr>
          <w:rFonts w:ascii="Calibri" w:hAnsi="Calibri"/>
          <w:spacing w:val="-7"/>
          <w:sz w:val="22"/>
          <w:szCs w:val="22"/>
        </w:rPr>
        <w:t xml:space="preserve"> </w:t>
      </w:r>
      <w:r w:rsidR="005D4237">
        <w:rPr>
          <w:rFonts w:ascii="Calibri" w:hAnsi="Calibri"/>
          <w:spacing w:val="-7"/>
          <w:sz w:val="22"/>
          <w:szCs w:val="22"/>
        </w:rPr>
        <w:t xml:space="preserve"> 22.04.2024</w:t>
      </w:r>
    </w:p>
    <w:p w14:paraId="634C13B4" w14:textId="77777777" w:rsidR="00DE465F" w:rsidRDefault="00DE465F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789CC59E" w14:textId="77777777" w:rsidR="00DE465F" w:rsidRDefault="00DE465F">
      <w:pPr>
        <w:pStyle w:val="Textbody"/>
        <w:ind w:left="115" w:right="0"/>
        <w:rPr>
          <w:rFonts w:ascii="Calibri" w:hAnsi="Calibri"/>
          <w:sz w:val="22"/>
          <w:szCs w:val="22"/>
        </w:rPr>
      </w:pPr>
    </w:p>
    <w:p w14:paraId="31562773" w14:textId="77777777" w:rsidR="00DE465F" w:rsidRDefault="00DE465F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513433BA" w14:textId="77777777" w:rsidR="00DE465F" w:rsidRDefault="00DE465F">
      <w:pPr>
        <w:pStyle w:val="Standard"/>
        <w:widowControl w:val="0"/>
        <w:spacing w:before="4"/>
        <w:rPr>
          <w:rFonts w:ascii="Calibri" w:hAnsi="Calibri"/>
          <w:sz w:val="22"/>
          <w:szCs w:val="22"/>
        </w:rPr>
      </w:pPr>
    </w:p>
    <w:p w14:paraId="5AB15550" w14:textId="4864E05B" w:rsidR="00DE465F" w:rsidRDefault="00000000">
      <w:pPr>
        <w:pStyle w:val="Standard"/>
        <w:widowControl w:val="0"/>
        <w:ind w:right="1946"/>
        <w:outlineLvl w:val="0"/>
      </w:pPr>
      <w:bookmarkStart w:id="0" w:name="VZN_nadobúda_účinnosť_dňom_02._11._2018"/>
      <w:bookmarkEnd w:id="0"/>
      <w:r>
        <w:rPr>
          <w:rFonts w:ascii="Calibri" w:hAnsi="Calibri"/>
          <w:spacing w:val="-2"/>
          <w:sz w:val="22"/>
          <w:szCs w:val="22"/>
        </w:rPr>
        <w:t>VZN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nadobúda</w:t>
      </w:r>
      <w:r>
        <w:rPr>
          <w:rFonts w:ascii="Calibri" w:hAnsi="Calibri"/>
          <w:spacing w:val="4"/>
          <w:sz w:val="22"/>
          <w:szCs w:val="22"/>
        </w:rPr>
        <w:t xml:space="preserve"> </w:t>
      </w:r>
      <w:r>
        <w:rPr>
          <w:rFonts w:ascii="Calibri" w:hAnsi="Calibri"/>
          <w:spacing w:val="-1"/>
          <w:sz w:val="22"/>
          <w:szCs w:val="22"/>
        </w:rPr>
        <w:t>účinnosť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dňom</w:t>
      </w:r>
      <w:r>
        <w:rPr>
          <w:rFonts w:ascii="Calibri" w:hAnsi="Calibri"/>
          <w:spacing w:val="-3"/>
          <w:sz w:val="22"/>
          <w:szCs w:val="22"/>
        </w:rPr>
        <w:t xml:space="preserve"> </w:t>
      </w:r>
      <w:r w:rsidR="005D4237">
        <w:rPr>
          <w:rFonts w:ascii="Calibri" w:hAnsi="Calibri"/>
          <w:spacing w:val="-3"/>
          <w:sz w:val="22"/>
          <w:szCs w:val="22"/>
        </w:rPr>
        <w:t>07.05.2024</w:t>
      </w:r>
    </w:p>
    <w:p w14:paraId="6022C9BC" w14:textId="77777777" w:rsidR="00DE465F" w:rsidRDefault="00DE465F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31A20BD0" w14:textId="77777777" w:rsidR="00DE465F" w:rsidRDefault="00DE465F">
      <w:pPr>
        <w:pStyle w:val="Standard"/>
        <w:widowControl w:val="0"/>
        <w:rPr>
          <w:rFonts w:ascii="Calibri" w:hAnsi="Calibri"/>
          <w:sz w:val="22"/>
          <w:szCs w:val="22"/>
        </w:rPr>
      </w:pPr>
    </w:p>
    <w:p w14:paraId="30ABEE39" w14:textId="77777777" w:rsidR="00DE465F" w:rsidRDefault="00DE465F">
      <w:pPr>
        <w:pStyle w:val="Standard"/>
        <w:widowControl w:val="0"/>
        <w:spacing w:before="4"/>
        <w:rPr>
          <w:rFonts w:ascii="Calibri" w:hAnsi="Calibri"/>
          <w:sz w:val="22"/>
          <w:szCs w:val="22"/>
        </w:rPr>
      </w:pPr>
    </w:p>
    <w:p w14:paraId="4EDEDB5F" w14:textId="77777777" w:rsidR="00DE465F" w:rsidRDefault="00DE465F">
      <w:pPr>
        <w:pStyle w:val="Standard"/>
        <w:widowControl w:val="0"/>
        <w:spacing w:before="4"/>
        <w:rPr>
          <w:rFonts w:ascii="Calibri" w:hAnsi="Calibri"/>
          <w:sz w:val="22"/>
          <w:szCs w:val="22"/>
        </w:rPr>
      </w:pPr>
    </w:p>
    <w:p w14:paraId="56929D1C" w14:textId="3DCE9C65" w:rsidR="00DE465F" w:rsidRDefault="00114D83">
      <w:pPr>
        <w:pStyle w:val="Standard"/>
        <w:widowControl w:val="0"/>
        <w:ind w:left="5664" w:right="113"/>
        <w:jc w:val="center"/>
        <w:rPr>
          <w:rFonts w:ascii="Calibri" w:hAnsi="Calibri"/>
          <w:spacing w:val="-1"/>
          <w:sz w:val="22"/>
          <w:szCs w:val="22"/>
        </w:rPr>
      </w:pPr>
      <w:r>
        <w:rPr>
          <w:rFonts w:ascii="Calibri" w:hAnsi="Calibri"/>
          <w:spacing w:val="-1"/>
          <w:sz w:val="22"/>
          <w:szCs w:val="22"/>
        </w:rPr>
        <w:t xml:space="preserve">Mgr. David Matula                                                                                                                 </w:t>
      </w:r>
    </w:p>
    <w:p w14:paraId="51A20D98" w14:textId="77777777" w:rsidR="00DE465F" w:rsidRDefault="00000000">
      <w:pPr>
        <w:pStyle w:val="Standard"/>
        <w:widowControl w:val="0"/>
        <w:ind w:left="4956" w:right="319" w:firstLine="708"/>
        <w:jc w:val="center"/>
      </w:pPr>
      <w:r>
        <w:rPr>
          <w:rFonts w:ascii="Calibri" w:hAnsi="Calibri"/>
          <w:sz w:val="22"/>
          <w:szCs w:val="22"/>
        </w:rPr>
        <w:t>starosta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obce</w:t>
      </w:r>
    </w:p>
    <w:p w14:paraId="50F05290" w14:textId="77777777" w:rsidR="00DE465F" w:rsidRDefault="00DE465F">
      <w:pPr>
        <w:pStyle w:val="Standard"/>
        <w:widowControl w:val="0"/>
        <w:ind w:left="4956" w:right="319" w:firstLine="708"/>
        <w:jc w:val="center"/>
        <w:rPr>
          <w:rFonts w:ascii="Calibri" w:hAnsi="Calibri"/>
          <w:sz w:val="22"/>
          <w:szCs w:val="22"/>
        </w:rPr>
      </w:pPr>
    </w:p>
    <w:p w14:paraId="2E9C500E" w14:textId="77777777" w:rsidR="00DE465F" w:rsidRDefault="00DE465F">
      <w:pPr>
        <w:pStyle w:val="Standard"/>
        <w:widowControl w:val="0"/>
        <w:ind w:left="4956" w:right="319" w:firstLine="708"/>
        <w:jc w:val="center"/>
        <w:rPr>
          <w:rFonts w:ascii="Calibri" w:hAnsi="Calibri"/>
          <w:sz w:val="22"/>
          <w:szCs w:val="22"/>
        </w:rPr>
      </w:pPr>
    </w:p>
    <w:p w14:paraId="3DB7F896" w14:textId="77777777" w:rsidR="00DE465F" w:rsidRDefault="00DE465F">
      <w:pPr>
        <w:pStyle w:val="Standard"/>
        <w:widowControl w:val="0"/>
        <w:ind w:left="4956" w:right="319" w:firstLine="708"/>
        <w:jc w:val="center"/>
        <w:rPr>
          <w:rFonts w:ascii="Calibri" w:hAnsi="Calibri"/>
          <w:sz w:val="22"/>
          <w:szCs w:val="22"/>
        </w:rPr>
      </w:pPr>
    </w:p>
    <w:p w14:paraId="55C8619E" w14:textId="77777777" w:rsidR="00DE465F" w:rsidRDefault="00DE465F">
      <w:pPr>
        <w:pStyle w:val="Standard"/>
        <w:widowControl w:val="0"/>
        <w:ind w:left="4956" w:right="319" w:firstLine="708"/>
        <w:jc w:val="center"/>
        <w:rPr>
          <w:rFonts w:ascii="Calibri" w:hAnsi="Calibri"/>
          <w:sz w:val="22"/>
          <w:szCs w:val="22"/>
        </w:rPr>
      </w:pPr>
    </w:p>
    <w:p w14:paraId="0355BD0C" w14:textId="77777777" w:rsidR="00DE465F" w:rsidRDefault="00DE465F">
      <w:pPr>
        <w:pStyle w:val="Standard"/>
        <w:widowControl w:val="0"/>
        <w:ind w:left="4956" w:right="319" w:firstLine="708"/>
        <w:jc w:val="center"/>
        <w:rPr>
          <w:rFonts w:ascii="Bookman Old Style" w:hAnsi="Bookman Old Style"/>
          <w:sz w:val="24"/>
          <w:szCs w:val="24"/>
        </w:rPr>
      </w:pPr>
    </w:p>
    <w:p w14:paraId="0B423640" w14:textId="77777777" w:rsidR="00DE465F" w:rsidRDefault="00DE465F">
      <w:pPr>
        <w:pStyle w:val="Standard"/>
        <w:widowControl w:val="0"/>
        <w:ind w:right="319"/>
        <w:jc w:val="right"/>
        <w:rPr>
          <w:rFonts w:ascii="Bookman Old Style" w:hAnsi="Bookman Old Style"/>
          <w:sz w:val="24"/>
          <w:szCs w:val="24"/>
        </w:rPr>
      </w:pPr>
    </w:p>
    <w:p w14:paraId="0627F445" w14:textId="77777777" w:rsidR="00DE465F" w:rsidRDefault="00000000">
      <w:pPr>
        <w:pStyle w:val="Standard"/>
        <w:jc w:val="both"/>
      </w:pPr>
      <w:r>
        <w:rPr>
          <w:rFonts w:ascii="Bookman Old Style" w:hAnsi="Bookman Old Style"/>
        </w:rPr>
        <w:t>Obec Boleráz p</w:t>
      </w:r>
      <w:r>
        <w:rPr>
          <w:rFonts w:ascii="Calibri" w:hAnsi="Calibri"/>
          <w:color w:val="000000"/>
        </w:rPr>
        <w:t xml:space="preserve">odľa § 6 ods. 1  § 11. ods.4 </w:t>
      </w:r>
      <w:proofErr w:type="spellStart"/>
      <w:r>
        <w:rPr>
          <w:rFonts w:ascii="Calibri" w:hAnsi="Calibri"/>
          <w:color w:val="000000"/>
        </w:rPr>
        <w:t>písm.g</w:t>
      </w:r>
      <w:proofErr w:type="spellEnd"/>
      <w:r>
        <w:rPr>
          <w:rFonts w:ascii="Calibri" w:hAnsi="Calibri"/>
          <w:color w:val="000000"/>
        </w:rPr>
        <w:t xml:space="preserve">) zákona č. 369/1990 Zb. o obecnom zriadení v znení predpisov a § 79 ods. 3 a 4 zákona č. 30/2019 Z. z. o hazardných hrách a o zmene a doplnení niektorých zákonov (ďalej len „zákon o hazardných hrách“) </w:t>
      </w:r>
      <w:r>
        <w:rPr>
          <w:rFonts w:ascii="Bookman Old Style" w:hAnsi="Bookman Old Style"/>
        </w:rPr>
        <w:t>, vydáva toto</w:t>
      </w:r>
    </w:p>
    <w:p w14:paraId="45D2A553" w14:textId="77777777" w:rsidR="00DE465F" w:rsidRDefault="00DE465F">
      <w:pPr>
        <w:pStyle w:val="Standard"/>
        <w:jc w:val="both"/>
        <w:rPr>
          <w:rFonts w:ascii="Bookman Old Style" w:hAnsi="Bookman Old Style"/>
        </w:rPr>
      </w:pPr>
    </w:p>
    <w:p w14:paraId="3D1D4C13" w14:textId="77777777" w:rsidR="00DE465F" w:rsidRDefault="00000000">
      <w:pPr>
        <w:pStyle w:val="Standard"/>
        <w:widowControl w:val="0"/>
        <w:tabs>
          <w:tab w:val="left" w:pos="709"/>
          <w:tab w:val="left" w:pos="9072"/>
        </w:tabs>
        <w:spacing w:before="184"/>
        <w:jc w:val="center"/>
        <w:outlineLvl w:val="0"/>
      </w:pPr>
      <w:r>
        <w:rPr>
          <w:rFonts w:ascii="Bookman Old Style" w:hAnsi="Bookman Old Style"/>
          <w:b/>
          <w:bCs/>
          <w:spacing w:val="-1"/>
        </w:rPr>
        <w:lastRenderedPageBreak/>
        <w:t>VŠEOBECNE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  <w:b/>
          <w:bCs/>
          <w:spacing w:val="2"/>
        </w:rPr>
        <w:t xml:space="preserve"> </w:t>
      </w:r>
      <w:r>
        <w:rPr>
          <w:rFonts w:ascii="Bookman Old Style" w:hAnsi="Bookman Old Style"/>
          <w:b/>
          <w:bCs/>
          <w:spacing w:val="-2"/>
        </w:rPr>
        <w:t>ZÁVÄZNÉ  NA</w:t>
      </w:r>
      <w:r>
        <w:rPr>
          <w:rFonts w:ascii="Bookman Old Style" w:hAnsi="Bookman Old Style"/>
          <w:b/>
          <w:bCs/>
          <w:spacing w:val="-1"/>
        </w:rPr>
        <w:t>RIADENIE</w:t>
      </w:r>
    </w:p>
    <w:p w14:paraId="27FC5676" w14:textId="77777777" w:rsidR="00DE465F" w:rsidRDefault="00000000">
      <w:pPr>
        <w:pStyle w:val="Standard"/>
        <w:widowControl w:val="0"/>
        <w:tabs>
          <w:tab w:val="left" w:pos="709"/>
          <w:tab w:val="left" w:pos="9072"/>
        </w:tabs>
        <w:spacing w:before="184"/>
        <w:jc w:val="center"/>
        <w:outlineLvl w:val="0"/>
      </w:pPr>
      <w:r>
        <w:rPr>
          <w:rFonts w:ascii="Bookman Old Style" w:hAnsi="Bookman Old Style"/>
          <w:b/>
          <w:bCs/>
          <w:spacing w:val="-1"/>
        </w:rPr>
        <w:t>č. 128 o</w:t>
      </w:r>
      <w:r>
        <w:rPr>
          <w:rFonts w:ascii="Calibri" w:eastAsia="Calibri" w:hAnsi="Calibri"/>
          <w:b/>
          <w:bCs/>
          <w:color w:val="000000"/>
        </w:rPr>
        <w:t xml:space="preserve"> zákaze umiestnenia herní a kasín na území</w:t>
      </w:r>
      <w:r>
        <w:rPr>
          <w:rFonts w:ascii="Calibri" w:eastAsia="Calibri" w:hAnsi="Calibri"/>
          <w:b/>
          <w:bCs/>
          <w:spacing w:val="-1"/>
        </w:rPr>
        <w:t xml:space="preserve"> Obce Boleráz</w:t>
      </w:r>
    </w:p>
    <w:p w14:paraId="168DB361" w14:textId="77777777" w:rsidR="00DE465F" w:rsidRDefault="00DE465F">
      <w:pPr>
        <w:pStyle w:val="Standard"/>
        <w:widowControl w:val="0"/>
        <w:ind w:left="472" w:right="473"/>
        <w:jc w:val="center"/>
        <w:rPr>
          <w:rFonts w:ascii="Bookman Old Style" w:eastAsia="Calibri" w:hAnsi="Bookman Old Style"/>
          <w:b/>
          <w:bCs/>
          <w:spacing w:val="-1"/>
        </w:rPr>
      </w:pPr>
    </w:p>
    <w:p w14:paraId="552740CA" w14:textId="77777777" w:rsidR="00DE465F" w:rsidRDefault="00DE465F">
      <w:pPr>
        <w:pStyle w:val="Bezriadkovania"/>
        <w:rPr>
          <w:color w:val="000000"/>
          <w:sz w:val="20"/>
        </w:rPr>
      </w:pPr>
    </w:p>
    <w:p w14:paraId="5DED7A32" w14:textId="77777777" w:rsidR="00DE465F" w:rsidRDefault="00000000">
      <w:pPr>
        <w:pStyle w:val="Standard"/>
        <w:jc w:val="center"/>
      </w:pPr>
      <w:r>
        <w:rPr>
          <w:rFonts w:ascii="Calibri" w:hAnsi="Calibri"/>
          <w:b/>
          <w:bCs/>
          <w:color w:val="000000"/>
        </w:rPr>
        <w:t>Článok 1 Úvodné ustanovenie</w:t>
      </w:r>
    </w:p>
    <w:p w14:paraId="7A75B0D1" w14:textId="77777777" w:rsidR="00DE465F" w:rsidRDefault="00DE465F">
      <w:pPr>
        <w:pStyle w:val="Standard"/>
        <w:rPr>
          <w:rFonts w:ascii="Calibri" w:hAnsi="Calibri"/>
          <w:color w:val="000000"/>
        </w:rPr>
      </w:pPr>
    </w:p>
    <w:p w14:paraId="100D4E45" w14:textId="77777777" w:rsidR="00DE465F" w:rsidRDefault="00000000">
      <w:pPr>
        <w:pStyle w:val="Standard"/>
        <w:numPr>
          <w:ilvl w:val="0"/>
          <w:numId w:val="50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Druhy hazardných hier, ich charakteristika a základné podmienky prevádzkovania sú upravené v zákona č. 30/2019 Z. z. o hazardných hrách a o zmene a doplnení niektorých zákonov.</w:t>
      </w:r>
    </w:p>
    <w:p w14:paraId="698068C8" w14:textId="77777777" w:rsidR="00DE465F" w:rsidRDefault="00000000">
      <w:pPr>
        <w:pStyle w:val="Standard"/>
        <w:numPr>
          <w:ilvl w:val="0"/>
          <w:numId w:val="50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Účelom tohto všeobecne záväzného nariadenia je regulovať prevádzkovanie hazardných hier a účasti na nich, stanovením zákazu  umiestňovania herní a kasín na území obce Boleráz.</w:t>
      </w:r>
    </w:p>
    <w:p w14:paraId="7E40B7F0" w14:textId="77777777" w:rsidR="00DE465F" w:rsidRDefault="00DE465F">
      <w:pPr>
        <w:pStyle w:val="Standard"/>
        <w:rPr>
          <w:rFonts w:ascii="Calibri" w:hAnsi="Calibri"/>
          <w:color w:val="000000"/>
        </w:rPr>
      </w:pPr>
    </w:p>
    <w:p w14:paraId="13DD78FD" w14:textId="77777777" w:rsidR="00DE465F" w:rsidRDefault="00000000">
      <w:pPr>
        <w:pStyle w:val="Standard"/>
        <w:jc w:val="center"/>
      </w:pP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b/>
          <w:bCs/>
          <w:color w:val="000000"/>
        </w:rPr>
        <w:t>Článok 2 Nemožnosť  umiestňovania herní a kasín na území obce</w:t>
      </w:r>
    </w:p>
    <w:p w14:paraId="32772CB2" w14:textId="77777777" w:rsidR="00DE465F" w:rsidRDefault="00DE465F">
      <w:pPr>
        <w:pStyle w:val="Standard"/>
        <w:rPr>
          <w:rFonts w:ascii="Calibri" w:hAnsi="Calibri"/>
          <w:color w:val="000000"/>
        </w:rPr>
      </w:pPr>
    </w:p>
    <w:p w14:paraId="20FA77A4" w14:textId="77777777" w:rsidR="00DE465F" w:rsidRDefault="00000000">
      <w:pPr>
        <w:pStyle w:val="Standard"/>
        <w:numPr>
          <w:ilvl w:val="0"/>
          <w:numId w:val="51"/>
        </w:numPr>
      </w:pPr>
      <w:r>
        <w:rPr>
          <w:rFonts w:ascii="Calibri" w:hAnsi="Calibri"/>
          <w:color w:val="000000"/>
        </w:rPr>
        <w:t xml:space="preserve">Na celom území obce Boleráz </w:t>
      </w:r>
      <w:r>
        <w:rPr>
          <w:rFonts w:ascii="Calibri" w:hAnsi="Calibri"/>
          <w:b/>
          <w:bCs/>
          <w:color w:val="000000"/>
        </w:rPr>
        <w:t>nemožno umiestniť herňu</w:t>
      </w:r>
      <w:r>
        <w:rPr>
          <w:rFonts w:ascii="Calibri" w:hAnsi="Calibri"/>
          <w:color w:val="000000"/>
        </w:rPr>
        <w:t xml:space="preserve"> v týchto budovách ( ak sú v obci zriadené) :</w:t>
      </w:r>
    </w:p>
    <w:p w14:paraId="43CC934A" w14:textId="77777777" w:rsidR="00DE465F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a) hotely, motely a penzióny,</w:t>
      </w:r>
    </w:p>
    <w:p w14:paraId="1A3B4704" w14:textId="77777777" w:rsidR="00DE465F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b) budovy pre obchod a služby,</w:t>
      </w:r>
    </w:p>
    <w:p w14:paraId="6F2022B7" w14:textId="77777777" w:rsidR="00DE465F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c) budovy pre kultúru a na verejnú zábavu,</w:t>
      </w:r>
    </w:p>
    <w:p w14:paraId="3EE0C483" w14:textId="77777777" w:rsidR="00DE465F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d) bytové domy.</w:t>
      </w:r>
    </w:p>
    <w:p w14:paraId="4FDF9D25" w14:textId="77777777" w:rsidR="00DE465F" w:rsidRDefault="00000000">
      <w:pPr>
        <w:pStyle w:val="Standard"/>
        <w:numPr>
          <w:ilvl w:val="0"/>
          <w:numId w:val="51"/>
        </w:numPr>
      </w:pPr>
      <w:r>
        <w:rPr>
          <w:rFonts w:ascii="Calibri" w:hAnsi="Calibri"/>
          <w:color w:val="000000"/>
        </w:rPr>
        <w:t xml:space="preserve"> Na celom území obce Boleráz </w:t>
      </w:r>
      <w:r>
        <w:rPr>
          <w:rFonts w:ascii="Calibri" w:hAnsi="Calibri"/>
          <w:b/>
          <w:bCs/>
          <w:color w:val="000000"/>
        </w:rPr>
        <w:t>nemožno umiestniť kasíno</w:t>
      </w:r>
      <w:r>
        <w:rPr>
          <w:rFonts w:ascii="Calibri" w:hAnsi="Calibri"/>
          <w:color w:val="000000"/>
        </w:rPr>
        <w:t xml:space="preserve"> v týchto budovách  (ak sú v obci zriadené):</w:t>
      </w:r>
    </w:p>
    <w:p w14:paraId="509C8030" w14:textId="77777777" w:rsidR="00DE465F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a) hotely, motely a penzióny</w:t>
      </w:r>
    </w:p>
    <w:p w14:paraId="1EEE92EC" w14:textId="77777777" w:rsidR="00DE465F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b) budovy pre obchod a služby,</w:t>
      </w:r>
    </w:p>
    <w:p w14:paraId="41872746" w14:textId="77777777" w:rsidR="00DE465F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c) budovy pre kultúru a na verejnú zábavu.</w:t>
      </w:r>
    </w:p>
    <w:p w14:paraId="78FA8377" w14:textId="77777777" w:rsidR="00DE465F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</w:p>
    <w:p w14:paraId="3D9260AB" w14:textId="77777777" w:rsidR="00DE465F" w:rsidRDefault="00DE465F">
      <w:pPr>
        <w:pStyle w:val="Standard"/>
        <w:jc w:val="center"/>
        <w:rPr>
          <w:rFonts w:ascii="Calibri" w:hAnsi="Calibri"/>
          <w:color w:val="000000"/>
        </w:rPr>
      </w:pPr>
    </w:p>
    <w:p w14:paraId="33936473" w14:textId="77777777" w:rsidR="00DE465F" w:rsidRDefault="00000000">
      <w:pPr>
        <w:pStyle w:val="Standard"/>
        <w:jc w:val="center"/>
      </w:pPr>
      <w:r>
        <w:rPr>
          <w:rFonts w:ascii="Calibri" w:hAnsi="Calibri"/>
          <w:b/>
          <w:bCs/>
          <w:color w:val="000000"/>
        </w:rPr>
        <w:t>Článok 3 Kontrola</w:t>
      </w:r>
    </w:p>
    <w:p w14:paraId="388171EF" w14:textId="77777777" w:rsidR="00DE465F" w:rsidRDefault="00DE465F">
      <w:pPr>
        <w:pStyle w:val="Standard"/>
        <w:jc w:val="center"/>
        <w:rPr>
          <w:rFonts w:ascii="Calibri" w:hAnsi="Calibri"/>
          <w:color w:val="000000"/>
        </w:rPr>
      </w:pPr>
    </w:p>
    <w:p w14:paraId="58FCB5B7" w14:textId="77777777" w:rsidR="00DE465F" w:rsidRDefault="00000000">
      <w:pPr>
        <w:pStyle w:val="Standard"/>
        <w:numPr>
          <w:ilvl w:val="0"/>
          <w:numId w:val="52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Vykonať kontrolu dodržiavania tohto nariadenia sú oprávnení  poverení zamestnanci obce Boleráz starosta a zástupca starostu obce.</w:t>
      </w:r>
    </w:p>
    <w:p w14:paraId="71D409CA" w14:textId="77777777" w:rsidR="00DE465F" w:rsidRDefault="00000000">
      <w:pPr>
        <w:pStyle w:val="Standard"/>
        <w:numPr>
          <w:ilvl w:val="0"/>
          <w:numId w:val="52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Porušenie ustanovení tohto všeobecne záväzného nariadenia je správnym deliktom a je sankcionované podľa zákona o hazardných hrách.</w:t>
      </w:r>
    </w:p>
    <w:p w14:paraId="6E888231" w14:textId="77777777" w:rsidR="00DE465F" w:rsidRDefault="00DE465F">
      <w:pPr>
        <w:pStyle w:val="Standard"/>
        <w:rPr>
          <w:rFonts w:ascii="Calibri" w:hAnsi="Calibri"/>
          <w:color w:val="000000"/>
        </w:rPr>
      </w:pPr>
    </w:p>
    <w:p w14:paraId="05F77CBA" w14:textId="77777777" w:rsidR="00DE465F" w:rsidRDefault="00000000">
      <w:pPr>
        <w:pStyle w:val="Standard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Čl. 3 Oznamovacia povinnosť obce voči Úradu pre reguláciu hazardných hier</w:t>
      </w:r>
    </w:p>
    <w:p w14:paraId="0278A6D8" w14:textId="77777777" w:rsidR="00DE465F" w:rsidRDefault="00DE465F">
      <w:pPr>
        <w:pStyle w:val="Standard"/>
        <w:jc w:val="center"/>
        <w:rPr>
          <w:rFonts w:ascii="Calibri" w:hAnsi="Calibri"/>
          <w:b/>
          <w:bCs/>
          <w:color w:val="000000"/>
        </w:rPr>
      </w:pPr>
    </w:p>
    <w:p w14:paraId="69A55394" w14:textId="77777777" w:rsidR="00DE465F" w:rsidRDefault="00000000">
      <w:pPr>
        <w:pStyle w:val="Standard"/>
        <w:numPr>
          <w:ilvl w:val="0"/>
          <w:numId w:val="53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Vyvesenie návrhu tohto nariadenia na úradnej tabuli je obec povinná oznámiť Úradu pre reguláciu hazardných hier (ďalej len „úrad“) do piatich dní odo dňa jeho vyvesenia .</w:t>
      </w:r>
    </w:p>
    <w:p w14:paraId="06844DEE" w14:textId="77777777" w:rsidR="00DE465F" w:rsidRDefault="00000000">
      <w:pPr>
        <w:pStyle w:val="Standard"/>
        <w:numPr>
          <w:ilvl w:val="0"/>
          <w:numId w:val="53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Prijatie tohto nariadenia je obec povinná oznámiť úradu do piatich dní odo dňa jeho prijatia s uvedením dátumu jeho účinnosti.</w:t>
      </w:r>
    </w:p>
    <w:p w14:paraId="1CAE62ED" w14:textId="77777777" w:rsidR="00DE465F" w:rsidRDefault="00000000">
      <w:pPr>
        <w:pStyle w:val="Standard"/>
        <w:numPr>
          <w:ilvl w:val="0"/>
          <w:numId w:val="53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Obec je povinná informovať úrad do piatich dní o zmene alebo zrušení tohto nariadenia.</w:t>
      </w:r>
    </w:p>
    <w:p w14:paraId="6915F22A" w14:textId="77777777" w:rsidR="00DE465F" w:rsidRDefault="00000000">
      <w:pPr>
        <w:pStyle w:val="Standard"/>
        <w:numPr>
          <w:ilvl w:val="0"/>
          <w:numId w:val="53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Na toto nariadenie a na jeho zmeny alebo zrušenie, ktoré neboli úradu oznámené v lehote podľa odseku 1, sa pri udeľovaní individuálnych licencií neprihliada.</w:t>
      </w:r>
    </w:p>
    <w:p w14:paraId="09F82DD2" w14:textId="77777777" w:rsidR="00DE465F" w:rsidRDefault="00DE465F">
      <w:pPr>
        <w:pStyle w:val="Standard"/>
        <w:rPr>
          <w:rFonts w:ascii="Calibri" w:hAnsi="Calibri"/>
          <w:color w:val="000000"/>
        </w:rPr>
      </w:pPr>
    </w:p>
    <w:p w14:paraId="11028EBC" w14:textId="77777777" w:rsidR="00DE465F" w:rsidRDefault="00DE465F">
      <w:pPr>
        <w:pStyle w:val="Standard"/>
        <w:rPr>
          <w:rFonts w:ascii="Calibri" w:hAnsi="Calibri"/>
          <w:color w:val="000000"/>
        </w:rPr>
      </w:pPr>
    </w:p>
    <w:p w14:paraId="2A2A73AD" w14:textId="77777777" w:rsidR="00DE465F" w:rsidRDefault="00000000">
      <w:pPr>
        <w:pStyle w:val="Standard"/>
        <w:jc w:val="center"/>
      </w:pPr>
      <w:r>
        <w:rPr>
          <w:rFonts w:ascii="Calibri" w:hAnsi="Calibri"/>
          <w:b/>
          <w:bCs/>
          <w:color w:val="000000"/>
        </w:rPr>
        <w:t>Článok 5 Prechodné a záverečné ustanovenia</w:t>
      </w:r>
    </w:p>
    <w:p w14:paraId="39A48239" w14:textId="19E13F0E" w:rsidR="00DE465F" w:rsidRDefault="00000000">
      <w:pPr>
        <w:pStyle w:val="Standard"/>
        <w:numPr>
          <w:ilvl w:val="0"/>
          <w:numId w:val="54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Všeobecne záväzné nariadenie č. 1/2024 o zákaze umiestňovania herní a kasín na území obce Boleráz bolo schválené obecným zastupiteľstvom v Boleráze dňa </w:t>
      </w:r>
      <w:r w:rsidR="00B76829">
        <w:rPr>
          <w:rFonts w:ascii="Calibri" w:hAnsi="Calibri"/>
          <w:color w:val="000000"/>
        </w:rPr>
        <w:t>18.04.</w:t>
      </w:r>
      <w:r>
        <w:rPr>
          <w:rFonts w:ascii="Calibri" w:hAnsi="Calibri"/>
          <w:color w:val="000000"/>
        </w:rPr>
        <w:t>2024 a nadobúda účinnosť pätnástym dňom od jeho vyvesenia na úradnej tabuli obce Boleráz</w:t>
      </w:r>
    </w:p>
    <w:p w14:paraId="77249E65" w14:textId="77777777" w:rsidR="00DE465F" w:rsidRDefault="00DE465F">
      <w:pPr>
        <w:pStyle w:val="Standard"/>
        <w:rPr>
          <w:rFonts w:ascii="Calibri" w:hAnsi="Calibri"/>
          <w:color w:val="000000"/>
        </w:rPr>
      </w:pPr>
    </w:p>
    <w:p w14:paraId="52DD72CA" w14:textId="77777777" w:rsidR="00DE465F" w:rsidRDefault="00DE465F">
      <w:pPr>
        <w:pStyle w:val="Standard"/>
        <w:rPr>
          <w:rFonts w:ascii="Calibri" w:hAnsi="Calibri"/>
          <w:color w:val="000000"/>
        </w:rPr>
      </w:pPr>
    </w:p>
    <w:p w14:paraId="14899104" w14:textId="77777777" w:rsidR="00DE465F" w:rsidRDefault="00DE465F">
      <w:pPr>
        <w:pStyle w:val="Standard"/>
        <w:rPr>
          <w:rFonts w:ascii="Calibri" w:hAnsi="Calibri"/>
          <w:color w:val="000000"/>
        </w:rPr>
      </w:pPr>
    </w:p>
    <w:p w14:paraId="7C8D13ED" w14:textId="77777777" w:rsidR="00DE465F" w:rsidRDefault="00000000">
      <w:pPr>
        <w:pStyle w:val="Standard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 xml:space="preserve"> Mgr.  David Matula </w:t>
      </w:r>
    </w:p>
    <w:p w14:paraId="4B426442" w14:textId="77777777" w:rsidR="00DE465F" w:rsidRDefault="00000000">
      <w:pPr>
        <w:pStyle w:val="Standard"/>
      </w:pPr>
      <w:r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starosta obce Boleráz</w:t>
      </w:r>
    </w:p>
    <w:sectPr w:rsidR="00DE465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EE038" w14:textId="77777777" w:rsidR="00A1434E" w:rsidRDefault="00A1434E">
      <w:pPr>
        <w:spacing w:after="0" w:line="240" w:lineRule="auto"/>
      </w:pPr>
      <w:r>
        <w:separator/>
      </w:r>
    </w:p>
  </w:endnote>
  <w:endnote w:type="continuationSeparator" w:id="0">
    <w:p w14:paraId="7C6607B7" w14:textId="77777777" w:rsidR="00A1434E" w:rsidRDefault="00A1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77CEF" w14:textId="77777777" w:rsidR="00A1434E" w:rsidRDefault="00A143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E3A8B5" w14:textId="77777777" w:rsidR="00A1434E" w:rsidRDefault="00A14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3235E"/>
    <w:multiLevelType w:val="multilevel"/>
    <w:tmpl w:val="F11E8B64"/>
    <w:styleLink w:val="WWNum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3D77BCB"/>
    <w:multiLevelType w:val="multilevel"/>
    <w:tmpl w:val="C860C012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5356BF7"/>
    <w:multiLevelType w:val="multilevel"/>
    <w:tmpl w:val="67E67022"/>
    <w:styleLink w:val="WWNum43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76D1423"/>
    <w:multiLevelType w:val="multilevel"/>
    <w:tmpl w:val="73C835A6"/>
    <w:styleLink w:val="WWNum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B07412B"/>
    <w:multiLevelType w:val="multilevel"/>
    <w:tmpl w:val="B74E9E46"/>
    <w:styleLink w:val="WW8Num12"/>
    <w:lvl w:ilvl="0">
      <w:start w:val="1"/>
      <w:numFmt w:val="lowerLetter"/>
      <w:lvlText w:val="%1)"/>
      <w:lvlJc w:val="left"/>
      <w:pPr>
        <w:ind w:left="950" w:hanging="360"/>
      </w:pPr>
      <w:rPr>
        <w:rFonts w:cs="Calibri"/>
        <w:b w:val="0"/>
        <w:color w:val="FF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0B302A"/>
    <w:multiLevelType w:val="multilevel"/>
    <w:tmpl w:val="D0A83AC6"/>
    <w:styleLink w:val="WWNum7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518778C"/>
    <w:multiLevelType w:val="multilevel"/>
    <w:tmpl w:val="EF704172"/>
    <w:styleLink w:val="WWNum3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7E140CE"/>
    <w:multiLevelType w:val="multilevel"/>
    <w:tmpl w:val="A68CB4B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8715EC6"/>
    <w:multiLevelType w:val="multilevel"/>
    <w:tmpl w:val="2F0C5064"/>
    <w:styleLink w:val="WWNum10"/>
    <w:lvl w:ilvl="0">
      <w:start w:val="5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8F534EB"/>
    <w:multiLevelType w:val="multilevel"/>
    <w:tmpl w:val="A0322980"/>
    <w:styleLink w:val="WWNum29"/>
    <w:lvl w:ilvl="0">
      <w:numFmt w:val="bullet"/>
      <w:lvlText w:val=""/>
      <w:lvlJc w:val="left"/>
      <w:pPr>
        <w:ind w:left="13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25" w:hanging="360"/>
      </w:pPr>
      <w:rPr>
        <w:rFonts w:ascii="Wingdings" w:hAnsi="Wingdings"/>
      </w:rPr>
    </w:lvl>
  </w:abstractNum>
  <w:abstractNum w:abstractNumId="10" w15:restartNumberingAfterBreak="0">
    <w:nsid w:val="1DB266CE"/>
    <w:multiLevelType w:val="multilevel"/>
    <w:tmpl w:val="7A9C321C"/>
    <w:styleLink w:val="WWNum31"/>
    <w:lvl w:ilvl="0">
      <w:start w:val="8"/>
      <w:numFmt w:val="decimal"/>
      <w:lvlText w:val="%1.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1.%2.%3."/>
      <w:lvlJc w:val="right"/>
      <w:pPr>
        <w:ind w:left="2025" w:hanging="180"/>
      </w:pPr>
    </w:lvl>
    <w:lvl w:ilvl="3">
      <w:start w:val="1"/>
      <w:numFmt w:val="decimal"/>
      <w:lvlText w:val="%1.%2.%3.%4."/>
      <w:lvlJc w:val="left"/>
      <w:pPr>
        <w:ind w:left="2745" w:hanging="360"/>
      </w:pPr>
    </w:lvl>
    <w:lvl w:ilvl="4">
      <w:start w:val="1"/>
      <w:numFmt w:val="lowerLetter"/>
      <w:lvlText w:val="%1.%2.%3.%4.%5."/>
      <w:lvlJc w:val="left"/>
      <w:pPr>
        <w:ind w:left="3465" w:hanging="360"/>
      </w:pPr>
    </w:lvl>
    <w:lvl w:ilvl="5">
      <w:start w:val="1"/>
      <w:numFmt w:val="lowerRoman"/>
      <w:lvlText w:val="%1.%2.%3.%4.%5.%6."/>
      <w:lvlJc w:val="right"/>
      <w:pPr>
        <w:ind w:left="4185" w:hanging="180"/>
      </w:pPr>
    </w:lvl>
    <w:lvl w:ilvl="6">
      <w:start w:val="1"/>
      <w:numFmt w:val="decimal"/>
      <w:lvlText w:val="%1.%2.%3.%4.%5.%6.%7."/>
      <w:lvlJc w:val="left"/>
      <w:pPr>
        <w:ind w:left="4905" w:hanging="360"/>
      </w:pPr>
    </w:lvl>
    <w:lvl w:ilvl="7">
      <w:start w:val="1"/>
      <w:numFmt w:val="lowerLetter"/>
      <w:lvlText w:val="%1.%2.%3.%4.%5.%6.%7.%8."/>
      <w:lvlJc w:val="left"/>
      <w:pPr>
        <w:ind w:left="5625" w:hanging="360"/>
      </w:pPr>
    </w:lvl>
    <w:lvl w:ilvl="8">
      <w:start w:val="1"/>
      <w:numFmt w:val="lowerRoman"/>
      <w:lvlText w:val="%1.%2.%3.%4.%5.%6.%7.%8.%9."/>
      <w:lvlJc w:val="right"/>
      <w:pPr>
        <w:ind w:left="6345" w:hanging="180"/>
      </w:pPr>
    </w:lvl>
  </w:abstractNum>
  <w:abstractNum w:abstractNumId="11" w15:restartNumberingAfterBreak="0">
    <w:nsid w:val="1E8D480C"/>
    <w:multiLevelType w:val="multilevel"/>
    <w:tmpl w:val="7EBC6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FC50505"/>
    <w:multiLevelType w:val="multilevel"/>
    <w:tmpl w:val="A2204B3A"/>
    <w:styleLink w:val="WWNum2"/>
    <w:lvl w:ilvl="0">
      <w:start w:val="1"/>
      <w:numFmt w:val="decimal"/>
      <w:lvlText w:val="%1.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1.%2.%3."/>
      <w:lvlJc w:val="right"/>
      <w:pPr>
        <w:ind w:left="2025" w:hanging="180"/>
      </w:pPr>
    </w:lvl>
    <w:lvl w:ilvl="3">
      <w:start w:val="1"/>
      <w:numFmt w:val="decimal"/>
      <w:lvlText w:val="%1.%2.%3.%4."/>
      <w:lvlJc w:val="left"/>
      <w:pPr>
        <w:ind w:left="2745" w:hanging="360"/>
      </w:pPr>
    </w:lvl>
    <w:lvl w:ilvl="4">
      <w:start w:val="1"/>
      <w:numFmt w:val="lowerLetter"/>
      <w:lvlText w:val="%1.%2.%3.%4.%5."/>
      <w:lvlJc w:val="left"/>
      <w:pPr>
        <w:ind w:left="3465" w:hanging="360"/>
      </w:pPr>
    </w:lvl>
    <w:lvl w:ilvl="5">
      <w:start w:val="1"/>
      <w:numFmt w:val="lowerRoman"/>
      <w:lvlText w:val="%1.%2.%3.%4.%5.%6."/>
      <w:lvlJc w:val="right"/>
      <w:pPr>
        <w:ind w:left="4185" w:hanging="180"/>
      </w:pPr>
    </w:lvl>
    <w:lvl w:ilvl="6">
      <w:start w:val="1"/>
      <w:numFmt w:val="decimal"/>
      <w:lvlText w:val="%1.%2.%3.%4.%5.%6.%7."/>
      <w:lvlJc w:val="left"/>
      <w:pPr>
        <w:ind w:left="4905" w:hanging="360"/>
      </w:pPr>
    </w:lvl>
    <w:lvl w:ilvl="7">
      <w:start w:val="1"/>
      <w:numFmt w:val="lowerLetter"/>
      <w:lvlText w:val="%1.%2.%3.%4.%5.%6.%7.%8."/>
      <w:lvlJc w:val="left"/>
      <w:pPr>
        <w:ind w:left="5625" w:hanging="360"/>
      </w:pPr>
    </w:lvl>
    <w:lvl w:ilvl="8">
      <w:start w:val="1"/>
      <w:numFmt w:val="lowerRoman"/>
      <w:lvlText w:val="%1.%2.%3.%4.%5.%6.%7.%8.%9."/>
      <w:lvlJc w:val="right"/>
      <w:pPr>
        <w:ind w:left="6345" w:hanging="180"/>
      </w:pPr>
    </w:lvl>
  </w:abstractNum>
  <w:abstractNum w:abstractNumId="13" w15:restartNumberingAfterBreak="0">
    <w:nsid w:val="22C81027"/>
    <w:multiLevelType w:val="multilevel"/>
    <w:tmpl w:val="D8CC9168"/>
    <w:styleLink w:val="WWNum15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14" w15:restartNumberingAfterBreak="0">
    <w:nsid w:val="2B3A098A"/>
    <w:multiLevelType w:val="multilevel"/>
    <w:tmpl w:val="5D921F16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BB92152"/>
    <w:multiLevelType w:val="multilevel"/>
    <w:tmpl w:val="0764EF82"/>
    <w:styleLink w:val="WWNum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30D92CED"/>
    <w:multiLevelType w:val="multilevel"/>
    <w:tmpl w:val="6F6622F2"/>
    <w:styleLink w:val="WWNum35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28260AC"/>
    <w:multiLevelType w:val="multilevel"/>
    <w:tmpl w:val="E46E0BD0"/>
    <w:styleLink w:val="WWNum4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32A63730"/>
    <w:multiLevelType w:val="multilevel"/>
    <w:tmpl w:val="C1DC8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4F557F2"/>
    <w:multiLevelType w:val="multilevel"/>
    <w:tmpl w:val="5E64AD64"/>
    <w:styleLink w:val="WWNum9"/>
    <w:lvl w:ilvl="0">
      <w:start w:val="5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37213C1F"/>
    <w:multiLevelType w:val="multilevel"/>
    <w:tmpl w:val="4C583250"/>
    <w:styleLink w:val="WWNum14"/>
    <w:lvl w:ilvl="0">
      <w:start w:val="1"/>
      <w:numFmt w:val="decimal"/>
      <w:lvlText w:val="%1.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1.%2.%3."/>
      <w:lvlJc w:val="right"/>
      <w:pPr>
        <w:ind w:left="2025" w:hanging="180"/>
      </w:pPr>
    </w:lvl>
    <w:lvl w:ilvl="3">
      <w:start w:val="1"/>
      <w:numFmt w:val="decimal"/>
      <w:lvlText w:val="%1.%2.%3.%4."/>
      <w:lvlJc w:val="left"/>
      <w:pPr>
        <w:ind w:left="2745" w:hanging="360"/>
      </w:pPr>
    </w:lvl>
    <w:lvl w:ilvl="4">
      <w:start w:val="1"/>
      <w:numFmt w:val="lowerLetter"/>
      <w:lvlText w:val="%1.%2.%3.%4.%5."/>
      <w:lvlJc w:val="left"/>
      <w:pPr>
        <w:ind w:left="3465" w:hanging="360"/>
      </w:pPr>
    </w:lvl>
    <w:lvl w:ilvl="5">
      <w:start w:val="1"/>
      <w:numFmt w:val="lowerRoman"/>
      <w:lvlText w:val="%1.%2.%3.%4.%5.%6."/>
      <w:lvlJc w:val="right"/>
      <w:pPr>
        <w:ind w:left="4185" w:hanging="180"/>
      </w:pPr>
    </w:lvl>
    <w:lvl w:ilvl="6">
      <w:start w:val="1"/>
      <w:numFmt w:val="decimal"/>
      <w:lvlText w:val="%1.%2.%3.%4.%5.%6.%7."/>
      <w:lvlJc w:val="left"/>
      <w:pPr>
        <w:ind w:left="4905" w:hanging="360"/>
      </w:pPr>
    </w:lvl>
    <w:lvl w:ilvl="7">
      <w:start w:val="1"/>
      <w:numFmt w:val="lowerLetter"/>
      <w:lvlText w:val="%1.%2.%3.%4.%5.%6.%7.%8."/>
      <w:lvlJc w:val="left"/>
      <w:pPr>
        <w:ind w:left="5625" w:hanging="360"/>
      </w:pPr>
    </w:lvl>
    <w:lvl w:ilvl="8">
      <w:start w:val="1"/>
      <w:numFmt w:val="lowerRoman"/>
      <w:lvlText w:val="%1.%2.%3.%4.%5.%6.%7.%8.%9."/>
      <w:lvlJc w:val="right"/>
      <w:pPr>
        <w:ind w:left="6345" w:hanging="180"/>
      </w:pPr>
    </w:lvl>
  </w:abstractNum>
  <w:abstractNum w:abstractNumId="21" w15:restartNumberingAfterBreak="0">
    <w:nsid w:val="384D1735"/>
    <w:multiLevelType w:val="multilevel"/>
    <w:tmpl w:val="29364438"/>
    <w:styleLink w:val="WWNum1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3A3834F3"/>
    <w:multiLevelType w:val="multilevel"/>
    <w:tmpl w:val="3EFEEC50"/>
    <w:styleLink w:val="WWNum30"/>
    <w:lvl w:ilvl="0">
      <w:start w:val="1"/>
      <w:numFmt w:val="decimal"/>
      <w:lvlText w:val="%1.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1.%2.%3."/>
      <w:lvlJc w:val="right"/>
      <w:pPr>
        <w:ind w:left="2025" w:hanging="180"/>
      </w:pPr>
    </w:lvl>
    <w:lvl w:ilvl="3">
      <w:start w:val="1"/>
      <w:numFmt w:val="decimal"/>
      <w:lvlText w:val="%1.%2.%3.%4."/>
      <w:lvlJc w:val="left"/>
      <w:pPr>
        <w:ind w:left="2745" w:hanging="360"/>
      </w:pPr>
    </w:lvl>
    <w:lvl w:ilvl="4">
      <w:start w:val="1"/>
      <w:numFmt w:val="lowerLetter"/>
      <w:lvlText w:val="%1.%2.%3.%4.%5."/>
      <w:lvlJc w:val="left"/>
      <w:pPr>
        <w:ind w:left="3465" w:hanging="360"/>
      </w:pPr>
    </w:lvl>
    <w:lvl w:ilvl="5">
      <w:start w:val="1"/>
      <w:numFmt w:val="lowerRoman"/>
      <w:lvlText w:val="%1.%2.%3.%4.%5.%6."/>
      <w:lvlJc w:val="right"/>
      <w:pPr>
        <w:ind w:left="4185" w:hanging="180"/>
      </w:pPr>
    </w:lvl>
    <w:lvl w:ilvl="6">
      <w:start w:val="1"/>
      <w:numFmt w:val="decimal"/>
      <w:lvlText w:val="%1.%2.%3.%4.%5.%6.%7."/>
      <w:lvlJc w:val="left"/>
      <w:pPr>
        <w:ind w:left="4905" w:hanging="360"/>
      </w:pPr>
    </w:lvl>
    <w:lvl w:ilvl="7">
      <w:start w:val="1"/>
      <w:numFmt w:val="lowerLetter"/>
      <w:lvlText w:val="%1.%2.%3.%4.%5.%6.%7.%8."/>
      <w:lvlJc w:val="left"/>
      <w:pPr>
        <w:ind w:left="5625" w:hanging="360"/>
      </w:pPr>
    </w:lvl>
    <w:lvl w:ilvl="8">
      <w:start w:val="1"/>
      <w:numFmt w:val="lowerRoman"/>
      <w:lvlText w:val="%1.%2.%3.%4.%5.%6.%7.%8.%9."/>
      <w:lvlJc w:val="right"/>
      <w:pPr>
        <w:ind w:left="6345" w:hanging="180"/>
      </w:pPr>
    </w:lvl>
  </w:abstractNum>
  <w:abstractNum w:abstractNumId="23" w15:restartNumberingAfterBreak="0">
    <w:nsid w:val="3D790081"/>
    <w:multiLevelType w:val="multilevel"/>
    <w:tmpl w:val="EDA442A4"/>
    <w:styleLink w:val="WWNum16"/>
    <w:lvl w:ilvl="0"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4" w15:restartNumberingAfterBreak="0">
    <w:nsid w:val="3DB87ED7"/>
    <w:multiLevelType w:val="multilevel"/>
    <w:tmpl w:val="B42EFE68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 w15:restartNumberingAfterBreak="0">
    <w:nsid w:val="3FA4390A"/>
    <w:multiLevelType w:val="multilevel"/>
    <w:tmpl w:val="0288568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3FE2789F"/>
    <w:multiLevelType w:val="multilevel"/>
    <w:tmpl w:val="A08A4E90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4303994"/>
    <w:multiLevelType w:val="multilevel"/>
    <w:tmpl w:val="48C88350"/>
    <w:styleLink w:val="WWNum1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 w15:restartNumberingAfterBreak="0">
    <w:nsid w:val="496322AB"/>
    <w:multiLevelType w:val="multilevel"/>
    <w:tmpl w:val="8092FC72"/>
    <w:styleLink w:val="WWNum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4D2C5848"/>
    <w:multiLevelType w:val="multilevel"/>
    <w:tmpl w:val="0A4E8F78"/>
    <w:styleLink w:val="WWNum2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4FC921E9"/>
    <w:multiLevelType w:val="multilevel"/>
    <w:tmpl w:val="547EF59A"/>
    <w:lvl w:ilvl="0">
      <w:start w:val="1"/>
      <w:numFmt w:val="decimal"/>
      <w:lvlText w:val="%1."/>
      <w:lvlJc w:val="left"/>
      <w:pPr>
        <w:ind w:left="770" w:hanging="360"/>
      </w:pPr>
    </w:lvl>
    <w:lvl w:ilvl="1">
      <w:start w:val="1"/>
      <w:numFmt w:val="decimal"/>
      <w:lvlText w:val="%2."/>
      <w:lvlJc w:val="left"/>
      <w:pPr>
        <w:ind w:left="1130" w:hanging="360"/>
      </w:pPr>
    </w:lvl>
    <w:lvl w:ilvl="2">
      <w:start w:val="1"/>
      <w:numFmt w:val="decimal"/>
      <w:lvlText w:val="%3."/>
      <w:lvlJc w:val="left"/>
      <w:pPr>
        <w:ind w:left="1490" w:hanging="360"/>
      </w:pPr>
    </w:lvl>
    <w:lvl w:ilvl="3">
      <w:start w:val="1"/>
      <w:numFmt w:val="decimal"/>
      <w:lvlText w:val="%4."/>
      <w:lvlJc w:val="left"/>
      <w:pPr>
        <w:ind w:left="1850" w:hanging="360"/>
      </w:pPr>
    </w:lvl>
    <w:lvl w:ilvl="4">
      <w:start w:val="1"/>
      <w:numFmt w:val="decimal"/>
      <w:lvlText w:val="%5."/>
      <w:lvlJc w:val="left"/>
      <w:pPr>
        <w:ind w:left="2210" w:hanging="360"/>
      </w:pPr>
    </w:lvl>
    <w:lvl w:ilvl="5">
      <w:start w:val="1"/>
      <w:numFmt w:val="decimal"/>
      <w:lvlText w:val="%6."/>
      <w:lvlJc w:val="left"/>
      <w:pPr>
        <w:ind w:left="2570" w:hanging="360"/>
      </w:pPr>
    </w:lvl>
    <w:lvl w:ilvl="6">
      <w:start w:val="1"/>
      <w:numFmt w:val="decimal"/>
      <w:lvlText w:val="%7."/>
      <w:lvlJc w:val="left"/>
      <w:pPr>
        <w:ind w:left="2930" w:hanging="360"/>
      </w:pPr>
    </w:lvl>
    <w:lvl w:ilvl="7">
      <w:start w:val="1"/>
      <w:numFmt w:val="decimal"/>
      <w:lvlText w:val="%8."/>
      <w:lvlJc w:val="left"/>
      <w:pPr>
        <w:ind w:left="3290" w:hanging="360"/>
      </w:pPr>
    </w:lvl>
    <w:lvl w:ilvl="8">
      <w:start w:val="1"/>
      <w:numFmt w:val="decimal"/>
      <w:lvlText w:val="%9."/>
      <w:lvlJc w:val="left"/>
      <w:pPr>
        <w:ind w:left="3650" w:hanging="360"/>
      </w:pPr>
    </w:lvl>
  </w:abstractNum>
  <w:abstractNum w:abstractNumId="31" w15:restartNumberingAfterBreak="0">
    <w:nsid w:val="52A13157"/>
    <w:multiLevelType w:val="multilevel"/>
    <w:tmpl w:val="3CD887F2"/>
    <w:styleLink w:val="WWNum27"/>
    <w:lvl w:ilvl="0">
      <w:numFmt w:val="bullet"/>
      <w:lvlText w:val="-"/>
      <w:lvlJc w:val="left"/>
      <w:pPr>
        <w:ind w:left="4608" w:hanging="360"/>
      </w:pPr>
      <w:rPr>
        <w:rFonts w:ascii="Times New Roman" w:hAnsi="Times New Roman" w:cs="Arial"/>
      </w:rPr>
    </w:lvl>
    <w:lvl w:ilvl="1">
      <w:numFmt w:val="bullet"/>
      <w:lvlText w:val="o"/>
      <w:lvlJc w:val="left"/>
      <w:pPr>
        <w:ind w:left="53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0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7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4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2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9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6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368" w:hanging="360"/>
      </w:pPr>
      <w:rPr>
        <w:rFonts w:ascii="Wingdings" w:hAnsi="Wingdings"/>
      </w:rPr>
    </w:lvl>
  </w:abstractNum>
  <w:abstractNum w:abstractNumId="32" w15:restartNumberingAfterBreak="0">
    <w:nsid w:val="56391F7B"/>
    <w:multiLevelType w:val="multilevel"/>
    <w:tmpl w:val="D4FEA316"/>
    <w:styleLink w:val="WWNum1"/>
    <w:lvl w:ilvl="0">
      <w:start w:val="1"/>
      <w:numFmt w:val="decimal"/>
      <w:lvlText w:val="%1.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1.%2.%3."/>
      <w:lvlJc w:val="right"/>
      <w:pPr>
        <w:ind w:left="2025" w:hanging="180"/>
      </w:pPr>
    </w:lvl>
    <w:lvl w:ilvl="3">
      <w:start w:val="1"/>
      <w:numFmt w:val="decimal"/>
      <w:lvlText w:val="%1.%2.%3.%4."/>
      <w:lvlJc w:val="left"/>
      <w:pPr>
        <w:ind w:left="2745" w:hanging="360"/>
      </w:pPr>
    </w:lvl>
    <w:lvl w:ilvl="4">
      <w:start w:val="1"/>
      <w:numFmt w:val="lowerLetter"/>
      <w:lvlText w:val="%1.%2.%3.%4.%5."/>
      <w:lvlJc w:val="left"/>
      <w:pPr>
        <w:ind w:left="3465" w:hanging="360"/>
      </w:pPr>
    </w:lvl>
    <w:lvl w:ilvl="5">
      <w:start w:val="1"/>
      <w:numFmt w:val="lowerRoman"/>
      <w:lvlText w:val="%1.%2.%3.%4.%5.%6."/>
      <w:lvlJc w:val="right"/>
      <w:pPr>
        <w:ind w:left="4185" w:hanging="180"/>
      </w:pPr>
    </w:lvl>
    <w:lvl w:ilvl="6">
      <w:start w:val="1"/>
      <w:numFmt w:val="decimal"/>
      <w:lvlText w:val="%1.%2.%3.%4.%5.%6.%7."/>
      <w:lvlJc w:val="left"/>
      <w:pPr>
        <w:ind w:left="4905" w:hanging="360"/>
      </w:pPr>
    </w:lvl>
    <w:lvl w:ilvl="7">
      <w:start w:val="1"/>
      <w:numFmt w:val="lowerLetter"/>
      <w:lvlText w:val="%1.%2.%3.%4.%5.%6.%7.%8."/>
      <w:lvlJc w:val="left"/>
      <w:pPr>
        <w:ind w:left="5625" w:hanging="360"/>
      </w:pPr>
    </w:lvl>
    <w:lvl w:ilvl="8">
      <w:start w:val="1"/>
      <w:numFmt w:val="lowerRoman"/>
      <w:lvlText w:val="%1.%2.%3.%4.%5.%6.%7.%8.%9."/>
      <w:lvlJc w:val="right"/>
      <w:pPr>
        <w:ind w:left="6345" w:hanging="180"/>
      </w:pPr>
    </w:lvl>
  </w:abstractNum>
  <w:abstractNum w:abstractNumId="33" w15:restartNumberingAfterBreak="0">
    <w:nsid w:val="56A96B09"/>
    <w:multiLevelType w:val="multilevel"/>
    <w:tmpl w:val="FFECC53E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B132208"/>
    <w:multiLevelType w:val="multilevel"/>
    <w:tmpl w:val="84148CC2"/>
    <w:styleLink w:val="WWNum38"/>
    <w:lvl w:ilvl="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/>
        <w:color w:val="00000A"/>
        <w:sz w:val="22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/>
      </w:rPr>
    </w:lvl>
  </w:abstractNum>
  <w:abstractNum w:abstractNumId="35" w15:restartNumberingAfterBreak="0">
    <w:nsid w:val="5F324B69"/>
    <w:multiLevelType w:val="multilevel"/>
    <w:tmpl w:val="86944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08101CB"/>
    <w:multiLevelType w:val="multilevel"/>
    <w:tmpl w:val="DCA43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0992B56"/>
    <w:multiLevelType w:val="multilevel"/>
    <w:tmpl w:val="949CBA06"/>
    <w:styleLink w:val="WWNum28"/>
    <w:lvl w:ilvl="0">
      <w:start w:val="1"/>
      <w:numFmt w:val="decimal"/>
      <w:lvlText w:val="%1.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1.%2.%3."/>
      <w:lvlJc w:val="right"/>
      <w:pPr>
        <w:ind w:left="2025" w:hanging="180"/>
      </w:pPr>
    </w:lvl>
    <w:lvl w:ilvl="3">
      <w:start w:val="1"/>
      <w:numFmt w:val="decimal"/>
      <w:lvlText w:val="%1.%2.%3.%4."/>
      <w:lvlJc w:val="left"/>
      <w:pPr>
        <w:ind w:left="2745" w:hanging="360"/>
      </w:pPr>
    </w:lvl>
    <w:lvl w:ilvl="4">
      <w:start w:val="1"/>
      <w:numFmt w:val="lowerLetter"/>
      <w:lvlText w:val="%1.%2.%3.%4.%5."/>
      <w:lvlJc w:val="left"/>
      <w:pPr>
        <w:ind w:left="3465" w:hanging="360"/>
      </w:pPr>
    </w:lvl>
    <w:lvl w:ilvl="5">
      <w:start w:val="1"/>
      <w:numFmt w:val="lowerRoman"/>
      <w:lvlText w:val="%1.%2.%3.%4.%5.%6."/>
      <w:lvlJc w:val="right"/>
      <w:pPr>
        <w:ind w:left="4185" w:hanging="180"/>
      </w:pPr>
    </w:lvl>
    <w:lvl w:ilvl="6">
      <w:start w:val="1"/>
      <w:numFmt w:val="decimal"/>
      <w:lvlText w:val="%1.%2.%3.%4.%5.%6.%7."/>
      <w:lvlJc w:val="left"/>
      <w:pPr>
        <w:ind w:left="4905" w:hanging="360"/>
      </w:pPr>
    </w:lvl>
    <w:lvl w:ilvl="7">
      <w:start w:val="1"/>
      <w:numFmt w:val="lowerLetter"/>
      <w:lvlText w:val="%1.%2.%3.%4.%5.%6.%7.%8."/>
      <w:lvlJc w:val="left"/>
      <w:pPr>
        <w:ind w:left="5625" w:hanging="360"/>
      </w:pPr>
    </w:lvl>
    <w:lvl w:ilvl="8">
      <w:start w:val="1"/>
      <w:numFmt w:val="lowerRoman"/>
      <w:lvlText w:val="%1.%2.%3.%4.%5.%6.%7.%8.%9."/>
      <w:lvlJc w:val="right"/>
      <w:pPr>
        <w:ind w:left="6345" w:hanging="180"/>
      </w:pPr>
    </w:lvl>
  </w:abstractNum>
  <w:abstractNum w:abstractNumId="38" w15:restartNumberingAfterBreak="0">
    <w:nsid w:val="62F642CD"/>
    <w:multiLevelType w:val="multilevel"/>
    <w:tmpl w:val="E364F0F4"/>
    <w:styleLink w:val="WWNum39"/>
    <w:lvl w:ilvl="0">
      <w:numFmt w:val="bullet"/>
      <w:lvlText w:val="-"/>
      <w:lvlJc w:val="left"/>
      <w:pPr>
        <w:ind w:left="4608" w:hanging="360"/>
      </w:pPr>
      <w:rPr>
        <w:rFonts w:ascii="Times New Roman" w:hAnsi="Times New Roman" w:cs="Arial"/>
      </w:rPr>
    </w:lvl>
    <w:lvl w:ilvl="1">
      <w:numFmt w:val="bullet"/>
      <w:lvlText w:val="o"/>
      <w:lvlJc w:val="left"/>
      <w:pPr>
        <w:ind w:left="53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0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7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4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2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9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6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368" w:hanging="360"/>
      </w:pPr>
      <w:rPr>
        <w:rFonts w:ascii="Wingdings" w:hAnsi="Wingdings"/>
      </w:rPr>
    </w:lvl>
  </w:abstractNum>
  <w:abstractNum w:abstractNumId="39" w15:restartNumberingAfterBreak="0">
    <w:nsid w:val="65A77AAB"/>
    <w:multiLevelType w:val="multilevel"/>
    <w:tmpl w:val="A27855D2"/>
    <w:styleLink w:val="WWNum3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65B348B1"/>
    <w:multiLevelType w:val="multilevel"/>
    <w:tmpl w:val="09B493C6"/>
    <w:styleLink w:val="WWNum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65ED7644"/>
    <w:multiLevelType w:val="multilevel"/>
    <w:tmpl w:val="CFB27A04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2" w15:restartNumberingAfterBreak="0">
    <w:nsid w:val="681000F1"/>
    <w:multiLevelType w:val="multilevel"/>
    <w:tmpl w:val="8244E142"/>
    <w:styleLink w:val="WWNum45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68B7029B"/>
    <w:multiLevelType w:val="multilevel"/>
    <w:tmpl w:val="62CEEDA4"/>
    <w:styleLink w:val="WWNum1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4" w15:restartNumberingAfterBreak="0">
    <w:nsid w:val="692D2067"/>
    <w:multiLevelType w:val="multilevel"/>
    <w:tmpl w:val="7040DA1C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6A0765A9"/>
    <w:multiLevelType w:val="multilevel"/>
    <w:tmpl w:val="C2CC99B4"/>
    <w:styleLink w:val="WWNum12"/>
    <w:lvl w:ilvl="0">
      <w:start w:val="1"/>
      <w:numFmt w:val="decimal"/>
      <w:lvlText w:val="%1.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1.%2.%3."/>
      <w:lvlJc w:val="right"/>
      <w:pPr>
        <w:ind w:left="2025" w:hanging="180"/>
      </w:pPr>
    </w:lvl>
    <w:lvl w:ilvl="3">
      <w:start w:val="1"/>
      <w:numFmt w:val="decimal"/>
      <w:lvlText w:val="%1.%2.%3.%4."/>
      <w:lvlJc w:val="left"/>
      <w:pPr>
        <w:ind w:left="2745" w:hanging="360"/>
      </w:pPr>
    </w:lvl>
    <w:lvl w:ilvl="4">
      <w:start w:val="1"/>
      <w:numFmt w:val="lowerLetter"/>
      <w:lvlText w:val="%1.%2.%3.%4.%5."/>
      <w:lvlJc w:val="left"/>
      <w:pPr>
        <w:ind w:left="3465" w:hanging="360"/>
      </w:pPr>
    </w:lvl>
    <w:lvl w:ilvl="5">
      <w:start w:val="1"/>
      <w:numFmt w:val="lowerRoman"/>
      <w:lvlText w:val="%1.%2.%3.%4.%5.%6."/>
      <w:lvlJc w:val="right"/>
      <w:pPr>
        <w:ind w:left="4185" w:hanging="180"/>
      </w:pPr>
    </w:lvl>
    <w:lvl w:ilvl="6">
      <w:start w:val="1"/>
      <w:numFmt w:val="decimal"/>
      <w:lvlText w:val="%1.%2.%3.%4.%5.%6.%7."/>
      <w:lvlJc w:val="left"/>
      <w:pPr>
        <w:ind w:left="4905" w:hanging="360"/>
      </w:pPr>
    </w:lvl>
    <w:lvl w:ilvl="7">
      <w:start w:val="1"/>
      <w:numFmt w:val="lowerLetter"/>
      <w:lvlText w:val="%1.%2.%3.%4.%5.%6.%7.%8."/>
      <w:lvlJc w:val="left"/>
      <w:pPr>
        <w:ind w:left="5625" w:hanging="360"/>
      </w:pPr>
    </w:lvl>
    <w:lvl w:ilvl="8">
      <w:start w:val="1"/>
      <w:numFmt w:val="lowerRoman"/>
      <w:lvlText w:val="%1.%2.%3.%4.%5.%6.%7.%8.%9."/>
      <w:lvlJc w:val="right"/>
      <w:pPr>
        <w:ind w:left="6345" w:hanging="180"/>
      </w:pPr>
    </w:lvl>
  </w:abstractNum>
  <w:abstractNum w:abstractNumId="46" w15:restartNumberingAfterBreak="0">
    <w:nsid w:val="6BB005BF"/>
    <w:multiLevelType w:val="multilevel"/>
    <w:tmpl w:val="3794A426"/>
    <w:styleLink w:val="WWNum34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DA057A6"/>
    <w:multiLevelType w:val="multilevel"/>
    <w:tmpl w:val="922E7FF8"/>
    <w:styleLink w:val="WWNum3"/>
    <w:lvl w:ilvl="0">
      <w:start w:val="1"/>
      <w:numFmt w:val="decimal"/>
      <w:lvlText w:val="%1.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1.%2.%3."/>
      <w:lvlJc w:val="right"/>
      <w:pPr>
        <w:ind w:left="2025" w:hanging="180"/>
      </w:pPr>
    </w:lvl>
    <w:lvl w:ilvl="3">
      <w:start w:val="1"/>
      <w:numFmt w:val="decimal"/>
      <w:lvlText w:val="%1.%2.%3.%4."/>
      <w:lvlJc w:val="left"/>
      <w:pPr>
        <w:ind w:left="2745" w:hanging="360"/>
      </w:pPr>
    </w:lvl>
    <w:lvl w:ilvl="4">
      <w:start w:val="1"/>
      <w:numFmt w:val="lowerLetter"/>
      <w:lvlText w:val="%1.%2.%3.%4.%5."/>
      <w:lvlJc w:val="left"/>
      <w:pPr>
        <w:ind w:left="3465" w:hanging="360"/>
      </w:pPr>
    </w:lvl>
    <w:lvl w:ilvl="5">
      <w:start w:val="1"/>
      <w:numFmt w:val="lowerRoman"/>
      <w:lvlText w:val="%1.%2.%3.%4.%5.%6."/>
      <w:lvlJc w:val="right"/>
      <w:pPr>
        <w:ind w:left="4185" w:hanging="180"/>
      </w:pPr>
    </w:lvl>
    <w:lvl w:ilvl="6">
      <w:start w:val="1"/>
      <w:numFmt w:val="decimal"/>
      <w:lvlText w:val="%1.%2.%3.%4.%5.%6.%7."/>
      <w:lvlJc w:val="left"/>
      <w:pPr>
        <w:ind w:left="4905" w:hanging="360"/>
      </w:pPr>
    </w:lvl>
    <w:lvl w:ilvl="7">
      <w:start w:val="1"/>
      <w:numFmt w:val="lowerLetter"/>
      <w:lvlText w:val="%1.%2.%3.%4.%5.%6.%7.%8."/>
      <w:lvlJc w:val="left"/>
      <w:pPr>
        <w:ind w:left="5625" w:hanging="360"/>
      </w:pPr>
    </w:lvl>
    <w:lvl w:ilvl="8">
      <w:start w:val="1"/>
      <w:numFmt w:val="lowerRoman"/>
      <w:lvlText w:val="%1.%2.%3.%4.%5.%6.%7.%8.%9."/>
      <w:lvlJc w:val="right"/>
      <w:pPr>
        <w:ind w:left="6345" w:hanging="180"/>
      </w:pPr>
    </w:lvl>
  </w:abstractNum>
  <w:abstractNum w:abstractNumId="48" w15:restartNumberingAfterBreak="0">
    <w:nsid w:val="6F44560A"/>
    <w:multiLevelType w:val="multilevel"/>
    <w:tmpl w:val="2AB83AA0"/>
    <w:styleLink w:val="WWNum4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9" w15:restartNumberingAfterBreak="0">
    <w:nsid w:val="719E789F"/>
    <w:multiLevelType w:val="multilevel"/>
    <w:tmpl w:val="78C45AA6"/>
    <w:styleLink w:val="WWNum40"/>
    <w:lvl w:ilvl="0">
      <w:start w:val="8"/>
      <w:numFmt w:val="decimal"/>
      <w:lvlText w:val="%1."/>
      <w:lvlJc w:val="left"/>
      <w:pPr>
        <w:ind w:left="585" w:hanging="360"/>
      </w:p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1.%2.%3."/>
      <w:lvlJc w:val="right"/>
      <w:pPr>
        <w:ind w:left="2025" w:hanging="180"/>
      </w:pPr>
    </w:lvl>
    <w:lvl w:ilvl="3">
      <w:start w:val="1"/>
      <w:numFmt w:val="decimal"/>
      <w:lvlText w:val="%1.%2.%3.%4."/>
      <w:lvlJc w:val="left"/>
      <w:pPr>
        <w:ind w:left="2745" w:hanging="360"/>
      </w:pPr>
    </w:lvl>
    <w:lvl w:ilvl="4">
      <w:start w:val="1"/>
      <w:numFmt w:val="lowerLetter"/>
      <w:lvlText w:val="%1.%2.%3.%4.%5."/>
      <w:lvlJc w:val="left"/>
      <w:pPr>
        <w:ind w:left="3465" w:hanging="360"/>
      </w:pPr>
    </w:lvl>
    <w:lvl w:ilvl="5">
      <w:start w:val="1"/>
      <w:numFmt w:val="lowerRoman"/>
      <w:lvlText w:val="%1.%2.%3.%4.%5.%6."/>
      <w:lvlJc w:val="right"/>
      <w:pPr>
        <w:ind w:left="4185" w:hanging="180"/>
      </w:pPr>
    </w:lvl>
    <w:lvl w:ilvl="6">
      <w:start w:val="1"/>
      <w:numFmt w:val="decimal"/>
      <w:lvlText w:val="%1.%2.%3.%4.%5.%6.%7."/>
      <w:lvlJc w:val="left"/>
      <w:pPr>
        <w:ind w:left="4905" w:hanging="360"/>
      </w:pPr>
    </w:lvl>
    <w:lvl w:ilvl="7">
      <w:start w:val="1"/>
      <w:numFmt w:val="lowerLetter"/>
      <w:lvlText w:val="%1.%2.%3.%4.%5.%6.%7.%8."/>
      <w:lvlJc w:val="left"/>
      <w:pPr>
        <w:ind w:left="5625" w:hanging="360"/>
      </w:pPr>
    </w:lvl>
    <w:lvl w:ilvl="8">
      <w:start w:val="1"/>
      <w:numFmt w:val="lowerRoman"/>
      <w:lvlText w:val="%1.%2.%3.%4.%5.%6.%7.%8.%9."/>
      <w:lvlJc w:val="right"/>
      <w:pPr>
        <w:ind w:left="6345" w:hanging="180"/>
      </w:pPr>
    </w:lvl>
  </w:abstractNum>
  <w:abstractNum w:abstractNumId="50" w15:restartNumberingAfterBreak="0">
    <w:nsid w:val="73862369"/>
    <w:multiLevelType w:val="multilevel"/>
    <w:tmpl w:val="33CEDAFA"/>
    <w:styleLink w:val="WWNum5"/>
    <w:lvl w:ilvl="0">
      <w:numFmt w:val="bullet"/>
      <w:lvlText w:val="•"/>
      <w:lvlJc w:val="left"/>
      <w:pPr>
        <w:ind w:left="75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1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7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3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9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5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1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7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37" w:hanging="360"/>
      </w:pPr>
      <w:rPr>
        <w:rFonts w:ascii="OpenSymbol" w:eastAsia="OpenSymbol" w:hAnsi="OpenSymbol" w:cs="OpenSymbol"/>
      </w:rPr>
    </w:lvl>
  </w:abstractNum>
  <w:abstractNum w:abstractNumId="51" w15:restartNumberingAfterBreak="0">
    <w:nsid w:val="795F0F2D"/>
    <w:multiLevelType w:val="multilevel"/>
    <w:tmpl w:val="B78E3D90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7BE732DB"/>
    <w:multiLevelType w:val="multilevel"/>
    <w:tmpl w:val="8B6E65D0"/>
    <w:styleLink w:val="WWNum13"/>
    <w:lvl w:ilvl="0">
      <w:numFmt w:val="bullet"/>
      <w:lvlText w:val="-"/>
      <w:lvlJc w:val="left"/>
      <w:pPr>
        <w:ind w:left="4608" w:hanging="360"/>
      </w:pPr>
      <w:rPr>
        <w:rFonts w:ascii="Times New Roman" w:hAnsi="Times New Roman" w:cs="Arial"/>
      </w:rPr>
    </w:lvl>
    <w:lvl w:ilvl="1">
      <w:numFmt w:val="bullet"/>
      <w:lvlText w:val="o"/>
      <w:lvlJc w:val="left"/>
      <w:pPr>
        <w:ind w:left="53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604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76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4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20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92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6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368" w:hanging="360"/>
      </w:pPr>
      <w:rPr>
        <w:rFonts w:ascii="Wingdings" w:hAnsi="Wingdings"/>
      </w:rPr>
    </w:lvl>
  </w:abstractNum>
  <w:num w:numId="1" w16cid:durableId="54474956">
    <w:abstractNumId w:val="32"/>
  </w:num>
  <w:num w:numId="2" w16cid:durableId="514658767">
    <w:abstractNumId w:val="12"/>
  </w:num>
  <w:num w:numId="3" w16cid:durableId="1476995161">
    <w:abstractNumId w:val="47"/>
  </w:num>
  <w:num w:numId="4" w16cid:durableId="1018626470">
    <w:abstractNumId w:val="7"/>
  </w:num>
  <w:num w:numId="5" w16cid:durableId="293213740">
    <w:abstractNumId w:val="50"/>
  </w:num>
  <w:num w:numId="6" w16cid:durableId="721294614">
    <w:abstractNumId w:val="28"/>
  </w:num>
  <w:num w:numId="7" w16cid:durableId="131211965">
    <w:abstractNumId w:val="5"/>
  </w:num>
  <w:num w:numId="8" w16cid:durableId="1983658699">
    <w:abstractNumId w:val="44"/>
  </w:num>
  <w:num w:numId="9" w16cid:durableId="941105100">
    <w:abstractNumId w:val="19"/>
  </w:num>
  <w:num w:numId="10" w16cid:durableId="861094343">
    <w:abstractNumId w:val="8"/>
  </w:num>
  <w:num w:numId="11" w16cid:durableId="2118518005">
    <w:abstractNumId w:val="27"/>
  </w:num>
  <w:num w:numId="12" w16cid:durableId="266431654">
    <w:abstractNumId w:val="45"/>
  </w:num>
  <w:num w:numId="13" w16cid:durableId="413162426">
    <w:abstractNumId w:val="52"/>
  </w:num>
  <w:num w:numId="14" w16cid:durableId="1063724408">
    <w:abstractNumId w:val="20"/>
  </w:num>
  <w:num w:numId="15" w16cid:durableId="1396049784">
    <w:abstractNumId w:val="13"/>
  </w:num>
  <w:num w:numId="16" w16cid:durableId="1895239696">
    <w:abstractNumId w:val="23"/>
  </w:num>
  <w:num w:numId="17" w16cid:durableId="657028898">
    <w:abstractNumId w:val="43"/>
  </w:num>
  <w:num w:numId="18" w16cid:durableId="964627067">
    <w:abstractNumId w:val="21"/>
  </w:num>
  <w:num w:numId="19" w16cid:durableId="1351027609">
    <w:abstractNumId w:val="25"/>
  </w:num>
  <w:num w:numId="20" w16cid:durableId="2081176367">
    <w:abstractNumId w:val="14"/>
  </w:num>
  <w:num w:numId="21" w16cid:durableId="1064983530">
    <w:abstractNumId w:val="29"/>
  </w:num>
  <w:num w:numId="22" w16cid:durableId="1264454178">
    <w:abstractNumId w:val="33"/>
  </w:num>
  <w:num w:numId="23" w16cid:durableId="100270588">
    <w:abstractNumId w:val="51"/>
  </w:num>
  <w:num w:numId="24" w16cid:durableId="898595931">
    <w:abstractNumId w:val="26"/>
  </w:num>
  <w:num w:numId="25" w16cid:durableId="206138246">
    <w:abstractNumId w:val="1"/>
  </w:num>
  <w:num w:numId="26" w16cid:durableId="888765600">
    <w:abstractNumId w:val="24"/>
  </w:num>
  <w:num w:numId="27" w16cid:durableId="1724403786">
    <w:abstractNumId w:val="31"/>
  </w:num>
  <w:num w:numId="28" w16cid:durableId="87432887">
    <w:abstractNumId w:val="37"/>
  </w:num>
  <w:num w:numId="29" w16cid:durableId="844711751">
    <w:abstractNumId w:val="9"/>
  </w:num>
  <w:num w:numId="30" w16cid:durableId="754716172">
    <w:abstractNumId w:val="22"/>
  </w:num>
  <w:num w:numId="31" w16cid:durableId="1775396684">
    <w:abstractNumId w:val="10"/>
  </w:num>
  <w:num w:numId="32" w16cid:durableId="2017270849">
    <w:abstractNumId w:val="15"/>
  </w:num>
  <w:num w:numId="33" w16cid:durableId="181359230">
    <w:abstractNumId w:val="6"/>
  </w:num>
  <w:num w:numId="34" w16cid:durableId="2029090131">
    <w:abstractNumId w:val="46"/>
  </w:num>
  <w:num w:numId="35" w16cid:durableId="30495869">
    <w:abstractNumId w:val="16"/>
  </w:num>
  <w:num w:numId="36" w16cid:durableId="2127691934">
    <w:abstractNumId w:val="0"/>
  </w:num>
  <w:num w:numId="37" w16cid:durableId="2057772292">
    <w:abstractNumId w:val="39"/>
  </w:num>
  <w:num w:numId="38" w16cid:durableId="890070094">
    <w:abstractNumId w:val="34"/>
  </w:num>
  <w:num w:numId="39" w16cid:durableId="911550882">
    <w:abstractNumId w:val="38"/>
  </w:num>
  <w:num w:numId="40" w16cid:durableId="205066379">
    <w:abstractNumId w:val="49"/>
  </w:num>
  <w:num w:numId="41" w16cid:durableId="1125195755">
    <w:abstractNumId w:val="41"/>
  </w:num>
  <w:num w:numId="42" w16cid:durableId="1374228957">
    <w:abstractNumId w:val="17"/>
  </w:num>
  <w:num w:numId="43" w16cid:durableId="642277065">
    <w:abstractNumId w:val="2"/>
  </w:num>
  <w:num w:numId="44" w16cid:durableId="980503662">
    <w:abstractNumId w:val="3"/>
  </w:num>
  <w:num w:numId="45" w16cid:durableId="438067165">
    <w:abstractNumId w:val="42"/>
  </w:num>
  <w:num w:numId="46" w16cid:durableId="1046025896">
    <w:abstractNumId w:val="40"/>
  </w:num>
  <w:num w:numId="47" w16cid:durableId="1137917398">
    <w:abstractNumId w:val="48"/>
  </w:num>
  <w:num w:numId="48" w16cid:durableId="622342389">
    <w:abstractNumId w:val="4"/>
  </w:num>
  <w:num w:numId="49" w16cid:durableId="975064999">
    <w:abstractNumId w:val="50"/>
  </w:num>
  <w:num w:numId="50" w16cid:durableId="1480076895">
    <w:abstractNumId w:val="18"/>
  </w:num>
  <w:num w:numId="51" w16cid:durableId="733237210">
    <w:abstractNumId w:val="11"/>
  </w:num>
  <w:num w:numId="52" w16cid:durableId="512110795">
    <w:abstractNumId w:val="36"/>
  </w:num>
  <w:num w:numId="53" w16cid:durableId="1826779396">
    <w:abstractNumId w:val="35"/>
  </w:num>
  <w:num w:numId="54" w16cid:durableId="1846935607">
    <w:abstractNumId w:val="3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65F"/>
    <w:rsid w:val="00114D83"/>
    <w:rsid w:val="0050183C"/>
    <w:rsid w:val="005D4237"/>
    <w:rsid w:val="005D52B8"/>
    <w:rsid w:val="005F332A"/>
    <w:rsid w:val="00632236"/>
    <w:rsid w:val="006842EC"/>
    <w:rsid w:val="00914A42"/>
    <w:rsid w:val="00A1434E"/>
    <w:rsid w:val="00A671FE"/>
    <w:rsid w:val="00B76829"/>
    <w:rsid w:val="00C536F8"/>
    <w:rsid w:val="00DE465F"/>
    <w:rsid w:val="00F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5316"/>
  <w15:docId w15:val="{BB70EAFB-B31C-461C-A95F-D53BC706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sk-SK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eastAsia="Times New Roman" w:cs="Times New Roman"/>
      <w:color w:val="00000A"/>
      <w:sz w:val="20"/>
      <w:szCs w:val="20"/>
      <w:lang w:eastAsia="sk-SK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ind w:right="-143"/>
      <w:jc w:val="both"/>
    </w:pPr>
    <w:rPr>
      <w:sz w:val="28"/>
      <w:lang w:eastAsia="ar-SA"/>
    </w:rPr>
  </w:style>
  <w:style w:type="paragraph" w:styleId="Zoznam">
    <w:name w:val="List"/>
    <w:basedOn w:val="Textbody"/>
    <w:rPr>
      <w:rFonts w:cs="Lucida Sans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riadkovania">
    <w:name w:val="No Spacing"/>
    <w:pPr>
      <w:widowControl/>
      <w:suppressAutoHyphens/>
      <w:spacing w:after="0" w:line="100" w:lineRule="atLeast"/>
    </w:pPr>
    <w:rPr>
      <w:rFonts w:ascii="Calibri" w:eastAsia="Times New Roman" w:hAnsi="Calibri" w:cs="Times New Roman"/>
      <w:sz w:val="22"/>
      <w:szCs w:val="20"/>
    </w:rPr>
  </w:style>
  <w:style w:type="paragraph" w:customStyle="1" w:styleId="Nadpis21">
    <w:name w:val="Nadpis 21"/>
    <w:basedOn w:val="Standard"/>
    <w:pPr>
      <w:keepNext/>
      <w:outlineLvl w:val="1"/>
    </w:pPr>
    <w:rPr>
      <w:sz w:val="22"/>
      <w:szCs w:val="22"/>
    </w:rPr>
  </w:style>
  <w:style w:type="paragraph" w:customStyle="1" w:styleId="Nadpis51">
    <w:name w:val="Nadpis 51"/>
    <w:basedOn w:val="Standard"/>
    <w:pPr>
      <w:keepNext/>
      <w:jc w:val="center"/>
      <w:outlineLvl w:val="4"/>
    </w:pPr>
    <w:rPr>
      <w:b/>
      <w:bCs/>
      <w:sz w:val="32"/>
      <w:szCs w:val="32"/>
    </w:rPr>
  </w:style>
  <w:style w:type="paragraph" w:customStyle="1" w:styleId="Zkladntext1">
    <w:name w:val="Základný text1"/>
    <w:basedOn w:val="Standard"/>
    <w:pPr>
      <w:jc w:val="center"/>
    </w:pPr>
  </w:style>
  <w:style w:type="paragraph" w:customStyle="1" w:styleId="Nadpis71">
    <w:name w:val="Nadpis 71"/>
    <w:basedOn w:val="Standard"/>
    <w:pPr>
      <w:keepNext/>
      <w:keepLines/>
      <w:spacing w:before="200" w:after="200"/>
      <w:outlineLvl w:val="6"/>
    </w:pPr>
    <w:rPr>
      <w:rFonts w:ascii="Cambria" w:hAnsi="Cambria" w:cs="Cambria"/>
      <w:i/>
      <w:iCs/>
      <w:color w:val="404040"/>
      <w:sz w:val="22"/>
    </w:rPr>
  </w:style>
  <w:style w:type="paragraph" w:customStyle="1" w:styleId="nospacing">
    <w:name w:val="nospacing"/>
    <w:basedOn w:val="Standard"/>
    <w:pPr>
      <w:spacing w:before="100" w:after="28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WW-Default">
    <w:name w:val="WW-Default"/>
    <w:pPr>
      <w:widowControl/>
      <w:suppressAutoHyphens/>
      <w:spacing w:after="0" w:line="240" w:lineRule="auto"/>
    </w:pPr>
    <w:rPr>
      <w:rFonts w:ascii="Calibri" w:eastAsia="Times New Roman" w:hAnsi="Calibri" w:cs="Calibri"/>
      <w:color w:val="000000"/>
    </w:rPr>
  </w:style>
  <w:style w:type="paragraph" w:customStyle="1" w:styleId="Textbodyindent">
    <w:name w:val="Text body indent"/>
    <w:basedOn w:val="Standard"/>
    <w:pPr>
      <w:ind w:left="720"/>
    </w:pPr>
    <w:rPr>
      <w:sz w:val="24"/>
      <w:szCs w:val="24"/>
      <w:lang w:eastAsia="zh-CN" w:bidi="ar-SA"/>
    </w:rPr>
  </w:style>
  <w:style w:type="paragraph" w:styleId="Odsekzoznamu">
    <w:name w:val="List Paragraph"/>
    <w:basedOn w:val="Standard"/>
    <w:pPr>
      <w:ind w:left="720"/>
    </w:pPr>
  </w:style>
  <w:style w:type="paragraph" w:styleId="Normlnywebov">
    <w:name w:val="Normal (Web)"/>
    <w:basedOn w:val="Standard"/>
    <w:pPr>
      <w:spacing w:before="100" w:after="28"/>
    </w:pPr>
    <w:rPr>
      <w:rFonts w:ascii="Calibri" w:hAnsi="Calibri" w:cs="Calibri"/>
      <w:lang w:val="cs-CZ" w:eastAsia="cs-CZ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rFonts w:ascii="Times New Roman" w:hAnsi="Times New Roman" w:cs="Times New Roman"/>
      <w:b/>
      <w:bCs/>
    </w:rPr>
  </w:style>
  <w:style w:type="character" w:customStyle="1" w:styleId="Predvolenpsmoodseku1">
    <w:name w:val="Predvolené písmo odseku1"/>
  </w:style>
  <w:style w:type="character" w:customStyle="1" w:styleId="ZkladntextChar">
    <w:name w:val="Základný text Char"/>
    <w:basedOn w:val="Predvolenpsmoodseku"/>
    <w:rPr>
      <w:rFonts w:ascii="Times New Roman" w:eastAsia="Times New Roman" w:hAnsi="Times New Roman" w:cs="Times New Roman"/>
      <w:kern w:val="3"/>
      <w:sz w:val="28"/>
      <w:szCs w:val="20"/>
      <w:lang w:eastAsia="ar-SA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OpenSymbol" w:cs="OpenSymbol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cs="Arial"/>
    </w:rPr>
  </w:style>
  <w:style w:type="character" w:customStyle="1" w:styleId="ListLabel5">
    <w:name w:val="ListLabel 5"/>
    <w:rPr>
      <w:rFonts w:cs="Times New Roman"/>
      <w:sz w:val="24"/>
      <w:szCs w:val="24"/>
    </w:rPr>
  </w:style>
  <w:style w:type="character" w:customStyle="1" w:styleId="ListLabel6">
    <w:name w:val="ListLabel 6"/>
    <w:rPr>
      <w:rFonts w:eastAsia="Times New Roman" w:cs="Calibri"/>
      <w:color w:val="00000A"/>
      <w:sz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2z0">
    <w:name w:val="WW8Num12z0"/>
    <w:rPr>
      <w:rFonts w:cs="Calibri"/>
      <w:b w:val="0"/>
      <w:color w:val="FF0000"/>
      <w:sz w:val="24"/>
      <w:szCs w:val="24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ariable">
    <w:name w:val="Variable"/>
    <w:rPr>
      <w:i/>
      <w:iCs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numbering" w:customStyle="1" w:styleId="WWNum2">
    <w:name w:val="WWNum2"/>
    <w:basedOn w:val="Bezzoznamu"/>
    <w:pPr>
      <w:numPr>
        <w:numId w:val="2"/>
      </w:numPr>
    </w:pPr>
  </w:style>
  <w:style w:type="numbering" w:customStyle="1" w:styleId="WWNum3">
    <w:name w:val="WWNum3"/>
    <w:basedOn w:val="Bezzoznamu"/>
    <w:pPr>
      <w:numPr>
        <w:numId w:val="3"/>
      </w:numPr>
    </w:pPr>
  </w:style>
  <w:style w:type="numbering" w:customStyle="1" w:styleId="WWNum4">
    <w:name w:val="WWNum4"/>
    <w:basedOn w:val="Bezzoznamu"/>
    <w:pPr>
      <w:numPr>
        <w:numId w:val="4"/>
      </w:numPr>
    </w:pPr>
  </w:style>
  <w:style w:type="numbering" w:customStyle="1" w:styleId="WWNum5">
    <w:name w:val="WWNum5"/>
    <w:basedOn w:val="Bezzoznamu"/>
    <w:pPr>
      <w:numPr>
        <w:numId w:val="5"/>
      </w:numPr>
    </w:pPr>
  </w:style>
  <w:style w:type="numbering" w:customStyle="1" w:styleId="WWNum6">
    <w:name w:val="WWNum6"/>
    <w:basedOn w:val="Bezzoznamu"/>
    <w:pPr>
      <w:numPr>
        <w:numId w:val="6"/>
      </w:numPr>
    </w:pPr>
  </w:style>
  <w:style w:type="numbering" w:customStyle="1" w:styleId="WWNum7">
    <w:name w:val="WWNum7"/>
    <w:basedOn w:val="Bezzoznamu"/>
    <w:pPr>
      <w:numPr>
        <w:numId w:val="7"/>
      </w:numPr>
    </w:pPr>
  </w:style>
  <w:style w:type="numbering" w:customStyle="1" w:styleId="WWNum8">
    <w:name w:val="WWNum8"/>
    <w:basedOn w:val="Bezzoznamu"/>
    <w:pPr>
      <w:numPr>
        <w:numId w:val="8"/>
      </w:numPr>
    </w:pPr>
  </w:style>
  <w:style w:type="numbering" w:customStyle="1" w:styleId="WWNum9">
    <w:name w:val="WWNum9"/>
    <w:basedOn w:val="Bezzoznamu"/>
    <w:pPr>
      <w:numPr>
        <w:numId w:val="9"/>
      </w:numPr>
    </w:pPr>
  </w:style>
  <w:style w:type="numbering" w:customStyle="1" w:styleId="WWNum10">
    <w:name w:val="WWNum10"/>
    <w:basedOn w:val="Bezzoznamu"/>
    <w:pPr>
      <w:numPr>
        <w:numId w:val="10"/>
      </w:numPr>
    </w:pPr>
  </w:style>
  <w:style w:type="numbering" w:customStyle="1" w:styleId="WWNum11">
    <w:name w:val="WWNum11"/>
    <w:basedOn w:val="Bezzoznamu"/>
    <w:pPr>
      <w:numPr>
        <w:numId w:val="11"/>
      </w:numPr>
    </w:pPr>
  </w:style>
  <w:style w:type="numbering" w:customStyle="1" w:styleId="WWNum12">
    <w:name w:val="WWNum12"/>
    <w:basedOn w:val="Bezzoznamu"/>
    <w:pPr>
      <w:numPr>
        <w:numId w:val="12"/>
      </w:numPr>
    </w:pPr>
  </w:style>
  <w:style w:type="numbering" w:customStyle="1" w:styleId="WWNum13">
    <w:name w:val="WWNum13"/>
    <w:basedOn w:val="Bezzoznamu"/>
    <w:pPr>
      <w:numPr>
        <w:numId w:val="13"/>
      </w:numPr>
    </w:pPr>
  </w:style>
  <w:style w:type="numbering" w:customStyle="1" w:styleId="WWNum14">
    <w:name w:val="WWNum14"/>
    <w:basedOn w:val="Bezzoznamu"/>
    <w:pPr>
      <w:numPr>
        <w:numId w:val="14"/>
      </w:numPr>
    </w:pPr>
  </w:style>
  <w:style w:type="numbering" w:customStyle="1" w:styleId="WWNum15">
    <w:name w:val="WWNum15"/>
    <w:basedOn w:val="Bezzoznamu"/>
    <w:pPr>
      <w:numPr>
        <w:numId w:val="15"/>
      </w:numPr>
    </w:pPr>
  </w:style>
  <w:style w:type="numbering" w:customStyle="1" w:styleId="WWNum16">
    <w:name w:val="WWNum16"/>
    <w:basedOn w:val="Bezzoznamu"/>
    <w:pPr>
      <w:numPr>
        <w:numId w:val="16"/>
      </w:numPr>
    </w:pPr>
  </w:style>
  <w:style w:type="numbering" w:customStyle="1" w:styleId="WWNum17">
    <w:name w:val="WWNum17"/>
    <w:basedOn w:val="Bezzoznamu"/>
    <w:pPr>
      <w:numPr>
        <w:numId w:val="17"/>
      </w:numPr>
    </w:pPr>
  </w:style>
  <w:style w:type="numbering" w:customStyle="1" w:styleId="WWNum18">
    <w:name w:val="WWNum18"/>
    <w:basedOn w:val="Bezzoznamu"/>
    <w:pPr>
      <w:numPr>
        <w:numId w:val="18"/>
      </w:numPr>
    </w:pPr>
  </w:style>
  <w:style w:type="numbering" w:customStyle="1" w:styleId="WWNum19">
    <w:name w:val="WWNum19"/>
    <w:basedOn w:val="Bezzoznamu"/>
    <w:pPr>
      <w:numPr>
        <w:numId w:val="19"/>
      </w:numPr>
    </w:pPr>
  </w:style>
  <w:style w:type="numbering" w:customStyle="1" w:styleId="WWNum20">
    <w:name w:val="WWNum20"/>
    <w:basedOn w:val="Bezzoznamu"/>
    <w:pPr>
      <w:numPr>
        <w:numId w:val="20"/>
      </w:numPr>
    </w:pPr>
  </w:style>
  <w:style w:type="numbering" w:customStyle="1" w:styleId="WWNum21">
    <w:name w:val="WWNum21"/>
    <w:basedOn w:val="Bezzoznamu"/>
    <w:pPr>
      <w:numPr>
        <w:numId w:val="21"/>
      </w:numPr>
    </w:pPr>
  </w:style>
  <w:style w:type="numbering" w:customStyle="1" w:styleId="WWNum22">
    <w:name w:val="WWNum22"/>
    <w:basedOn w:val="Bezzoznamu"/>
    <w:pPr>
      <w:numPr>
        <w:numId w:val="22"/>
      </w:numPr>
    </w:pPr>
  </w:style>
  <w:style w:type="numbering" w:customStyle="1" w:styleId="WWNum23">
    <w:name w:val="WWNum23"/>
    <w:basedOn w:val="Bezzoznamu"/>
    <w:pPr>
      <w:numPr>
        <w:numId w:val="23"/>
      </w:numPr>
    </w:pPr>
  </w:style>
  <w:style w:type="numbering" w:customStyle="1" w:styleId="WWNum24">
    <w:name w:val="WWNum24"/>
    <w:basedOn w:val="Bezzoznamu"/>
    <w:pPr>
      <w:numPr>
        <w:numId w:val="24"/>
      </w:numPr>
    </w:pPr>
  </w:style>
  <w:style w:type="numbering" w:customStyle="1" w:styleId="WWNum25">
    <w:name w:val="WWNum25"/>
    <w:basedOn w:val="Bezzoznamu"/>
    <w:pPr>
      <w:numPr>
        <w:numId w:val="25"/>
      </w:numPr>
    </w:pPr>
  </w:style>
  <w:style w:type="numbering" w:customStyle="1" w:styleId="WWNum26">
    <w:name w:val="WWNum26"/>
    <w:basedOn w:val="Bezzoznamu"/>
    <w:pPr>
      <w:numPr>
        <w:numId w:val="26"/>
      </w:numPr>
    </w:pPr>
  </w:style>
  <w:style w:type="numbering" w:customStyle="1" w:styleId="WWNum27">
    <w:name w:val="WWNum27"/>
    <w:basedOn w:val="Bezzoznamu"/>
    <w:pPr>
      <w:numPr>
        <w:numId w:val="27"/>
      </w:numPr>
    </w:pPr>
  </w:style>
  <w:style w:type="numbering" w:customStyle="1" w:styleId="WWNum28">
    <w:name w:val="WWNum28"/>
    <w:basedOn w:val="Bezzoznamu"/>
    <w:pPr>
      <w:numPr>
        <w:numId w:val="28"/>
      </w:numPr>
    </w:pPr>
  </w:style>
  <w:style w:type="numbering" w:customStyle="1" w:styleId="WWNum29">
    <w:name w:val="WWNum29"/>
    <w:basedOn w:val="Bezzoznamu"/>
    <w:pPr>
      <w:numPr>
        <w:numId w:val="29"/>
      </w:numPr>
    </w:pPr>
  </w:style>
  <w:style w:type="numbering" w:customStyle="1" w:styleId="WWNum30">
    <w:name w:val="WWNum30"/>
    <w:basedOn w:val="Bezzoznamu"/>
    <w:pPr>
      <w:numPr>
        <w:numId w:val="30"/>
      </w:numPr>
    </w:pPr>
  </w:style>
  <w:style w:type="numbering" w:customStyle="1" w:styleId="WWNum31">
    <w:name w:val="WWNum31"/>
    <w:basedOn w:val="Bezzoznamu"/>
    <w:pPr>
      <w:numPr>
        <w:numId w:val="31"/>
      </w:numPr>
    </w:pPr>
  </w:style>
  <w:style w:type="numbering" w:customStyle="1" w:styleId="WWNum32">
    <w:name w:val="WWNum32"/>
    <w:basedOn w:val="Bezzoznamu"/>
    <w:pPr>
      <w:numPr>
        <w:numId w:val="32"/>
      </w:numPr>
    </w:pPr>
  </w:style>
  <w:style w:type="numbering" w:customStyle="1" w:styleId="WWNum33">
    <w:name w:val="WWNum33"/>
    <w:basedOn w:val="Bezzoznamu"/>
    <w:pPr>
      <w:numPr>
        <w:numId w:val="33"/>
      </w:numPr>
    </w:pPr>
  </w:style>
  <w:style w:type="numbering" w:customStyle="1" w:styleId="WWNum34">
    <w:name w:val="WWNum34"/>
    <w:basedOn w:val="Bezzoznamu"/>
    <w:pPr>
      <w:numPr>
        <w:numId w:val="34"/>
      </w:numPr>
    </w:pPr>
  </w:style>
  <w:style w:type="numbering" w:customStyle="1" w:styleId="WWNum35">
    <w:name w:val="WWNum35"/>
    <w:basedOn w:val="Bezzoznamu"/>
    <w:pPr>
      <w:numPr>
        <w:numId w:val="35"/>
      </w:numPr>
    </w:pPr>
  </w:style>
  <w:style w:type="numbering" w:customStyle="1" w:styleId="WWNum36">
    <w:name w:val="WWNum36"/>
    <w:basedOn w:val="Bezzoznamu"/>
    <w:pPr>
      <w:numPr>
        <w:numId w:val="36"/>
      </w:numPr>
    </w:pPr>
  </w:style>
  <w:style w:type="numbering" w:customStyle="1" w:styleId="WWNum37">
    <w:name w:val="WWNum37"/>
    <w:basedOn w:val="Bezzoznamu"/>
    <w:pPr>
      <w:numPr>
        <w:numId w:val="37"/>
      </w:numPr>
    </w:pPr>
  </w:style>
  <w:style w:type="numbering" w:customStyle="1" w:styleId="WWNum38">
    <w:name w:val="WWNum38"/>
    <w:basedOn w:val="Bezzoznamu"/>
    <w:pPr>
      <w:numPr>
        <w:numId w:val="38"/>
      </w:numPr>
    </w:pPr>
  </w:style>
  <w:style w:type="numbering" w:customStyle="1" w:styleId="WWNum39">
    <w:name w:val="WWNum39"/>
    <w:basedOn w:val="Bezzoznamu"/>
    <w:pPr>
      <w:numPr>
        <w:numId w:val="39"/>
      </w:numPr>
    </w:pPr>
  </w:style>
  <w:style w:type="numbering" w:customStyle="1" w:styleId="WWNum40">
    <w:name w:val="WWNum40"/>
    <w:basedOn w:val="Bezzoznamu"/>
    <w:pPr>
      <w:numPr>
        <w:numId w:val="40"/>
      </w:numPr>
    </w:pPr>
  </w:style>
  <w:style w:type="numbering" w:customStyle="1" w:styleId="WWNum41">
    <w:name w:val="WWNum41"/>
    <w:basedOn w:val="Bezzoznamu"/>
    <w:pPr>
      <w:numPr>
        <w:numId w:val="41"/>
      </w:numPr>
    </w:pPr>
  </w:style>
  <w:style w:type="numbering" w:customStyle="1" w:styleId="WWNum42">
    <w:name w:val="WWNum42"/>
    <w:basedOn w:val="Bezzoznamu"/>
    <w:pPr>
      <w:numPr>
        <w:numId w:val="42"/>
      </w:numPr>
    </w:pPr>
  </w:style>
  <w:style w:type="numbering" w:customStyle="1" w:styleId="WWNum43">
    <w:name w:val="WWNum43"/>
    <w:basedOn w:val="Bezzoznamu"/>
    <w:pPr>
      <w:numPr>
        <w:numId w:val="43"/>
      </w:numPr>
    </w:pPr>
  </w:style>
  <w:style w:type="numbering" w:customStyle="1" w:styleId="WWNum44">
    <w:name w:val="WWNum44"/>
    <w:basedOn w:val="Bezzoznamu"/>
    <w:pPr>
      <w:numPr>
        <w:numId w:val="44"/>
      </w:numPr>
    </w:pPr>
  </w:style>
  <w:style w:type="numbering" w:customStyle="1" w:styleId="WWNum45">
    <w:name w:val="WWNum45"/>
    <w:basedOn w:val="Bezzoznamu"/>
    <w:pPr>
      <w:numPr>
        <w:numId w:val="45"/>
      </w:numPr>
    </w:pPr>
  </w:style>
  <w:style w:type="numbering" w:customStyle="1" w:styleId="WWNum46">
    <w:name w:val="WWNum46"/>
    <w:basedOn w:val="Bezzoznamu"/>
    <w:pPr>
      <w:numPr>
        <w:numId w:val="46"/>
      </w:numPr>
    </w:pPr>
  </w:style>
  <w:style w:type="numbering" w:customStyle="1" w:styleId="WWNum47">
    <w:name w:val="WWNum47"/>
    <w:basedOn w:val="Bezzoznamu"/>
    <w:pPr>
      <w:numPr>
        <w:numId w:val="47"/>
      </w:numPr>
    </w:pPr>
  </w:style>
  <w:style w:type="numbering" w:customStyle="1" w:styleId="WW8Num12">
    <w:name w:val="WW8Num12"/>
    <w:basedOn w:val="Bezzoznamu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Renáata Srnková</dc:creator>
  <cp:lastModifiedBy>Renáata Srnková</cp:lastModifiedBy>
  <cp:revision>10</cp:revision>
  <cp:lastPrinted>2024-04-22T08:11:00Z</cp:lastPrinted>
  <dcterms:created xsi:type="dcterms:W3CDTF">2024-02-13T07:01:00Z</dcterms:created>
  <dcterms:modified xsi:type="dcterms:W3CDTF">2024-04-22T08:52:00Z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